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1F" w:rsidRPr="001E4FFB" w:rsidRDefault="00F4051F" w:rsidP="00F4051F">
      <w:pPr>
        <w:tabs>
          <w:tab w:val="left" w:pos="5760"/>
          <w:tab w:val="left" w:pos="7920"/>
        </w:tabs>
        <w:jc w:val="center"/>
        <w:rPr>
          <w:b/>
        </w:rPr>
      </w:pPr>
      <w:bookmarkStart w:id="0" w:name="_GoBack"/>
      <w:bookmarkEnd w:id="0"/>
      <w:r w:rsidRPr="001E4FFB">
        <w:rPr>
          <w:b/>
        </w:rPr>
        <w:t xml:space="preserve">JOINT BSW SOCIAL WORK FIELD </w:t>
      </w:r>
      <w:r>
        <w:rPr>
          <w:b/>
        </w:rPr>
        <w:t>EDUCATION</w:t>
      </w:r>
      <w:r w:rsidRPr="001E4FFB">
        <w:rPr>
          <w:b/>
        </w:rPr>
        <w:t xml:space="preserve"> PROGRAM</w:t>
      </w:r>
    </w:p>
    <w:p w:rsidR="00F4051F" w:rsidRPr="001E4FFB" w:rsidRDefault="00F4051F" w:rsidP="00F4051F">
      <w:pPr>
        <w:tabs>
          <w:tab w:val="left" w:pos="5760"/>
          <w:tab w:val="left" w:pos="7920"/>
        </w:tabs>
        <w:jc w:val="center"/>
        <w:rPr>
          <w:b/>
        </w:rPr>
      </w:pPr>
      <w:r w:rsidRPr="001E4FFB">
        <w:rPr>
          <w:b/>
        </w:rPr>
        <w:t>North Carolina Agricultural and Technical State University</w:t>
      </w:r>
    </w:p>
    <w:p w:rsidR="00F4051F" w:rsidRPr="001E4FFB" w:rsidRDefault="00F4051F" w:rsidP="00F4051F">
      <w:pPr>
        <w:tabs>
          <w:tab w:val="left" w:pos="5760"/>
          <w:tab w:val="left" w:pos="7920"/>
        </w:tabs>
        <w:jc w:val="center"/>
        <w:rPr>
          <w:b/>
        </w:rPr>
      </w:pPr>
      <w:r w:rsidRPr="001E4FFB">
        <w:rPr>
          <w:b/>
        </w:rPr>
        <w:t>Department of Sociology and Social Work</w:t>
      </w:r>
    </w:p>
    <w:p w:rsidR="00F4051F" w:rsidRPr="001E4FFB" w:rsidRDefault="00F4051F" w:rsidP="00F4051F">
      <w:pPr>
        <w:tabs>
          <w:tab w:val="left" w:pos="5760"/>
          <w:tab w:val="left" w:pos="7920"/>
        </w:tabs>
        <w:jc w:val="center"/>
        <w:rPr>
          <w:b/>
        </w:rPr>
      </w:pPr>
    </w:p>
    <w:p w:rsidR="00F4051F" w:rsidRPr="001E4FFB" w:rsidRDefault="00F4051F" w:rsidP="00F4051F">
      <w:pPr>
        <w:tabs>
          <w:tab w:val="left" w:pos="5760"/>
          <w:tab w:val="left" w:pos="7920"/>
        </w:tabs>
        <w:jc w:val="center"/>
        <w:rPr>
          <w:b/>
        </w:rPr>
      </w:pPr>
      <w:r w:rsidRPr="001E4FFB">
        <w:rPr>
          <w:b/>
        </w:rPr>
        <w:t>The University of North Carolina at Greensboro</w:t>
      </w:r>
    </w:p>
    <w:p w:rsidR="00F4051F" w:rsidRPr="001E4FFB" w:rsidRDefault="00F4051F" w:rsidP="00F4051F">
      <w:pPr>
        <w:tabs>
          <w:tab w:val="left" w:pos="5760"/>
          <w:tab w:val="left" w:pos="7920"/>
        </w:tabs>
        <w:jc w:val="center"/>
        <w:rPr>
          <w:b/>
        </w:rPr>
      </w:pPr>
      <w:r w:rsidRPr="001E4FFB">
        <w:rPr>
          <w:b/>
        </w:rPr>
        <w:t>Department of Social Work</w:t>
      </w:r>
    </w:p>
    <w:p w:rsidR="00F4051F" w:rsidRPr="001E4FFB" w:rsidRDefault="00F4051F" w:rsidP="00F4051F">
      <w:pPr>
        <w:jc w:val="center"/>
        <w:rPr>
          <w:b/>
          <w:lang w:val="en-GB"/>
        </w:rPr>
      </w:pPr>
    </w:p>
    <w:p w:rsidR="00F4051F" w:rsidRPr="001E4FFB" w:rsidRDefault="00F4051F" w:rsidP="00F4051F">
      <w:pPr>
        <w:jc w:val="center"/>
        <w:rPr>
          <w:b/>
          <w:lang w:val="en-GB"/>
        </w:rPr>
      </w:pPr>
      <w:r w:rsidRPr="001E4FFB">
        <w:rPr>
          <w:b/>
          <w:lang w:val="en-GB"/>
        </w:rPr>
        <w:t>Field Learning Contract</w:t>
      </w:r>
    </w:p>
    <w:p w:rsidR="00F4051F" w:rsidRPr="001E4FFB" w:rsidRDefault="00F4051F" w:rsidP="00F4051F">
      <w:pPr>
        <w:rPr>
          <w:b/>
          <w:lang w:val="en-GB"/>
        </w:rPr>
      </w:pPr>
    </w:p>
    <w:p w:rsidR="00F4051F" w:rsidRPr="001E4FFB" w:rsidRDefault="00F4051F" w:rsidP="00F4051F">
      <w:pPr>
        <w:rPr>
          <w:lang w:val="en-GB"/>
        </w:rPr>
      </w:pPr>
      <w:r w:rsidRPr="001E4FFB">
        <w:rPr>
          <w:lang w:val="en-GB"/>
        </w:rPr>
        <w:t>This document is a learning agreement between the student, field instructor, and the Joint BSW</w:t>
      </w:r>
      <w:r>
        <w:rPr>
          <w:lang w:val="en-GB"/>
        </w:rPr>
        <w:t xml:space="preserve"> Field Education</w:t>
      </w:r>
      <w:r w:rsidRPr="001E4FFB">
        <w:rPr>
          <w:lang w:val="en-GB"/>
        </w:rPr>
        <w:t xml:space="preserve"> Program.  This agreement can be amended if the field instructor, student, and faculty field liaison agree that such changes are in the best educational interests of the student.   </w:t>
      </w:r>
    </w:p>
    <w:p w:rsidR="00F4051F" w:rsidRPr="001E4FFB" w:rsidRDefault="00F4051F" w:rsidP="00F4051F">
      <w:pPr>
        <w:rPr>
          <w:lang w:val="en-GB"/>
        </w:rPr>
      </w:pPr>
    </w:p>
    <w:p w:rsidR="00F4051F" w:rsidRPr="001E4FFB" w:rsidRDefault="00F4051F" w:rsidP="00F4051F">
      <w:r w:rsidRPr="001E4FFB">
        <w:t xml:space="preserve">Student: </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 xml:space="preserve"> </w:t>
      </w:r>
      <w:r w:rsidRPr="001E4FFB">
        <w:tab/>
      </w:r>
      <w:r w:rsidRPr="001E4FFB">
        <w:tab/>
        <w:t xml:space="preserve">Semester: </w:t>
      </w:r>
      <w:r w:rsidRPr="001E4FFB">
        <w:rPr>
          <w:u w:val="single"/>
        </w:rPr>
        <w:tab/>
      </w:r>
      <w:r w:rsidRPr="001E4FFB">
        <w:rPr>
          <w:u w:val="single"/>
        </w:rPr>
        <w:tab/>
      </w:r>
      <w:r w:rsidRPr="001E4FFB">
        <w:rPr>
          <w:u w:val="single"/>
        </w:rPr>
        <w:tab/>
      </w:r>
      <w:r w:rsidRPr="001E4FFB">
        <w:rPr>
          <w:u w:val="single"/>
        </w:rPr>
        <w:tab/>
      </w:r>
      <w:r w:rsidRPr="001E4FFB">
        <w:t xml:space="preserve"> </w:t>
      </w:r>
      <w:r w:rsidRPr="001E4FFB">
        <w:tab/>
        <w:t xml:space="preserve">Year: </w:t>
      </w:r>
      <w:r w:rsidRPr="001E4FFB">
        <w:rPr>
          <w:u w:val="single"/>
        </w:rPr>
        <w:tab/>
      </w:r>
      <w:r w:rsidRPr="001E4FFB">
        <w:rPr>
          <w:u w:val="single"/>
        </w:rPr>
        <w:tab/>
      </w:r>
    </w:p>
    <w:p w:rsidR="00F4051F" w:rsidRPr="001E4FFB" w:rsidRDefault="00F4051F" w:rsidP="00F4051F"/>
    <w:p w:rsidR="00F4051F" w:rsidRPr="001E4FFB" w:rsidRDefault="00F4051F" w:rsidP="00F4051F">
      <w:pPr>
        <w:rPr>
          <w:u w:val="single"/>
        </w:rPr>
      </w:pPr>
      <w:r w:rsidRPr="001E4FFB">
        <w:t xml:space="preserve">Agency: </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ab/>
        <w:t xml:space="preserve"> </w:t>
      </w:r>
      <w:r w:rsidRPr="001E4FFB">
        <w:tab/>
        <w:t xml:space="preserve">Field Instructor: </w:t>
      </w:r>
      <w:r w:rsidRPr="001E4FFB">
        <w:rPr>
          <w:u w:val="single"/>
        </w:rPr>
        <w:tab/>
      </w:r>
      <w:r w:rsidRPr="001E4FFB">
        <w:rPr>
          <w:u w:val="single"/>
        </w:rPr>
        <w:tab/>
      </w:r>
      <w:r w:rsidRPr="001E4FFB">
        <w:rPr>
          <w:u w:val="single"/>
        </w:rPr>
        <w:tab/>
      </w:r>
    </w:p>
    <w:p w:rsidR="00F4051F" w:rsidRPr="001E4FFB" w:rsidRDefault="00F4051F" w:rsidP="00F4051F"/>
    <w:p w:rsidR="00F4051F" w:rsidRPr="001E4FFB" w:rsidRDefault="00F4051F" w:rsidP="00F4051F">
      <w:r w:rsidRPr="001E4FFB">
        <w:t xml:space="preserve">Faculty Liaison: </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 xml:space="preserve"> </w:t>
      </w:r>
      <w:r w:rsidRPr="001E4FFB">
        <w:tab/>
      </w:r>
    </w:p>
    <w:p w:rsidR="00F4051F" w:rsidRPr="001E4FFB" w:rsidRDefault="00F4051F" w:rsidP="00F4051F">
      <w:pPr>
        <w:ind w:left="6480" w:firstLine="720"/>
      </w:pPr>
      <w:r w:rsidRPr="001E4FFB">
        <w:tab/>
      </w:r>
      <w:r w:rsidRPr="001E4FFB">
        <w:tab/>
      </w:r>
    </w:p>
    <w:p w:rsidR="00F4051F" w:rsidRPr="001E4FFB" w:rsidRDefault="00F4051F" w:rsidP="00F4051F"/>
    <w:p w:rsidR="00F4051F" w:rsidRPr="001E4FFB" w:rsidRDefault="00F4051F" w:rsidP="00F4051F">
      <w:pPr>
        <w:ind w:right="36"/>
      </w:pPr>
      <w:r w:rsidRPr="001E4FFB">
        <w:t xml:space="preserve">This Learning Contract may be amended at any time if both the student and field instructor agree.  The faculty liaison </w:t>
      </w:r>
      <w:r w:rsidRPr="001E4FFB">
        <w:rPr>
          <w:b/>
        </w:rPr>
        <w:t>must</w:t>
      </w:r>
      <w:r w:rsidRPr="001E4FFB">
        <w:t xml:space="preserve"> be notified of any major changes.</w:t>
      </w:r>
    </w:p>
    <w:p w:rsidR="00F4051F" w:rsidRPr="001E4FFB" w:rsidRDefault="00F4051F" w:rsidP="00F4051F"/>
    <w:p w:rsidR="00F4051F" w:rsidRPr="001E4FFB" w:rsidRDefault="00F4051F" w:rsidP="00F4051F">
      <w:r w:rsidRPr="001E4FFB">
        <w:t xml:space="preserve">Contract Period: From _______________ to_______________ (dates) </w:t>
      </w:r>
      <w:proofErr w:type="gramStart"/>
      <w:r w:rsidRPr="001E4FFB">
        <w:tab/>
        <w:t xml:space="preserve">  Semesters</w:t>
      </w:r>
      <w:proofErr w:type="gramEnd"/>
      <w:r w:rsidRPr="001E4FFB">
        <w:t>:  Fall 20___       Spring 20 ___       Summer 20___</w:t>
      </w:r>
    </w:p>
    <w:p w:rsidR="00F4051F" w:rsidRPr="001E4FFB" w:rsidRDefault="00F4051F" w:rsidP="00F4051F"/>
    <w:p w:rsidR="00F4051F" w:rsidRPr="001E4FFB" w:rsidRDefault="00F4051F" w:rsidP="00F4051F">
      <w:r w:rsidRPr="001E4FFB">
        <w:t>Signatures:  Student ____</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 xml:space="preserve">  Date: </w:t>
      </w:r>
      <w:r w:rsidRPr="001E4FFB">
        <w:rPr>
          <w:u w:val="single"/>
        </w:rPr>
        <w:tab/>
      </w:r>
      <w:r w:rsidRPr="001E4FFB">
        <w:rPr>
          <w:u w:val="single"/>
        </w:rPr>
        <w:tab/>
      </w:r>
      <w:r w:rsidRPr="001E4FFB">
        <w:rPr>
          <w:u w:val="single"/>
        </w:rPr>
        <w:tab/>
      </w:r>
      <w:r w:rsidRPr="001E4FFB">
        <w:rPr>
          <w:u w:val="single"/>
        </w:rPr>
        <w:tab/>
      </w:r>
    </w:p>
    <w:p w:rsidR="00F4051F" w:rsidRPr="001E4FFB" w:rsidRDefault="00F4051F" w:rsidP="00F4051F"/>
    <w:p w:rsidR="00F4051F" w:rsidRPr="001E4FFB" w:rsidRDefault="00F4051F" w:rsidP="00F4051F">
      <w:r w:rsidRPr="001E4FFB">
        <w:t>Field Instructor: _______</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 xml:space="preserve">  Date: </w:t>
      </w:r>
      <w:r w:rsidRPr="001E4FFB">
        <w:rPr>
          <w:u w:val="single"/>
        </w:rPr>
        <w:tab/>
      </w:r>
      <w:r w:rsidRPr="001E4FFB">
        <w:rPr>
          <w:u w:val="single"/>
        </w:rPr>
        <w:tab/>
      </w:r>
      <w:r w:rsidRPr="001E4FFB">
        <w:rPr>
          <w:u w:val="single"/>
        </w:rPr>
        <w:tab/>
      </w:r>
      <w:r w:rsidRPr="001E4FFB">
        <w:rPr>
          <w:u w:val="single"/>
        </w:rPr>
        <w:tab/>
      </w:r>
    </w:p>
    <w:p w:rsidR="00F4051F" w:rsidRPr="001E4FFB" w:rsidRDefault="00F4051F" w:rsidP="00F4051F"/>
    <w:p w:rsidR="00F4051F" w:rsidRPr="001E4FFB" w:rsidRDefault="00F4051F" w:rsidP="00F4051F">
      <w:r w:rsidRPr="001E4FFB">
        <w:t>Faculty Liaison: _______</w:t>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rPr>
          <w:u w:val="single"/>
        </w:rPr>
        <w:tab/>
      </w:r>
      <w:r w:rsidRPr="001E4FFB">
        <w:t xml:space="preserve">  Date: </w:t>
      </w:r>
      <w:r w:rsidRPr="001E4FFB">
        <w:rPr>
          <w:u w:val="single"/>
        </w:rPr>
        <w:tab/>
      </w:r>
      <w:r w:rsidRPr="001E4FFB">
        <w:rPr>
          <w:u w:val="single"/>
        </w:rPr>
        <w:tab/>
      </w:r>
      <w:r w:rsidRPr="001E4FFB">
        <w:rPr>
          <w:u w:val="single"/>
        </w:rPr>
        <w:tab/>
      </w:r>
      <w:r w:rsidRPr="001E4FFB">
        <w:rPr>
          <w:u w:val="single"/>
        </w:rPr>
        <w:tab/>
      </w:r>
    </w:p>
    <w:p w:rsidR="00F4051F" w:rsidRPr="001E4FFB" w:rsidRDefault="00F4051F" w:rsidP="00F4051F"/>
    <w:p w:rsidR="00F4051F" w:rsidRPr="001E4FFB" w:rsidRDefault="00F4051F" w:rsidP="00F4051F">
      <w:pPr>
        <w:spacing w:after="200"/>
        <w:ind w:firstLine="720"/>
        <w:rPr>
          <w:lang w:val="en-GB"/>
        </w:rPr>
      </w:pPr>
      <w:r w:rsidRPr="001E4FFB">
        <w:rPr>
          <w:lang w:val="en-GB"/>
        </w:rPr>
        <w:t xml:space="preserve">BSW </w:t>
      </w:r>
      <w:r>
        <w:rPr>
          <w:lang w:val="en-GB"/>
        </w:rPr>
        <w:t>field education</w:t>
      </w:r>
      <w:r w:rsidRPr="001E4FFB">
        <w:rPr>
          <w:lang w:val="en-GB"/>
        </w:rPr>
        <w:t xml:space="preserve"> is part of the program’s competency-based curriculum that has been designed to comply with the Council on Social Work Education (CSWE)’s Educational Policy and Accreditation Standards (EPAS).  CSWE has delineated nine core competencies that must be adequately addressed in a BSW curriculum as listed below. </w:t>
      </w:r>
    </w:p>
    <w:p w:rsidR="00F4051F" w:rsidRPr="001E4FFB" w:rsidRDefault="00F4051F" w:rsidP="00F4051F">
      <w:pPr>
        <w:spacing w:after="200"/>
        <w:rPr>
          <w:b/>
          <w:lang w:val="en-GB"/>
        </w:rPr>
      </w:pPr>
      <w:r w:rsidRPr="001E4FFB">
        <w:rPr>
          <w:b/>
          <w:lang w:val="en-GB"/>
        </w:rPr>
        <w:br w:type="page"/>
      </w:r>
      <w:r w:rsidRPr="001E4FFB">
        <w:rPr>
          <w:b/>
          <w:lang w:val="en-GB"/>
        </w:rPr>
        <w:lastRenderedPageBreak/>
        <w:t>List of Nine Core Competencies Identified by CSWE</w:t>
      </w:r>
    </w:p>
    <w:p w:rsidR="00F4051F" w:rsidRPr="001E4FFB" w:rsidRDefault="00F4051F" w:rsidP="00F4051F">
      <w:pPr>
        <w:rPr>
          <w:b/>
        </w:rPr>
      </w:pPr>
      <w:r w:rsidRPr="001E4FFB">
        <w:rPr>
          <w:b/>
        </w:rPr>
        <w:t>Competency 1: Demonstrate Ethical and Professional Behavior</w:t>
      </w:r>
    </w:p>
    <w:p w:rsidR="00F4051F" w:rsidRPr="001E4FFB" w:rsidRDefault="00F4051F" w:rsidP="00F4051F">
      <w:r w:rsidRPr="001E4FFB">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F4051F" w:rsidRPr="001E4FFB" w:rsidRDefault="00F4051F" w:rsidP="00F4051F"/>
    <w:p w:rsidR="00F4051F" w:rsidRPr="001E4FFB" w:rsidRDefault="00F4051F" w:rsidP="00F4051F">
      <w:pPr>
        <w:pStyle w:val="ListParagraph"/>
        <w:numPr>
          <w:ilvl w:val="0"/>
          <w:numId w:val="1"/>
        </w:numPr>
        <w:jc w:val="left"/>
        <w:rPr>
          <w:rFonts w:eastAsia="Times New Roman"/>
          <w:sz w:val="22"/>
          <w:szCs w:val="22"/>
        </w:rPr>
      </w:pPr>
      <w:r w:rsidRPr="001E4FFB">
        <w:rPr>
          <w:rFonts w:eastAsia="Times New Roman"/>
          <w:sz w:val="22"/>
          <w:szCs w:val="22"/>
        </w:rPr>
        <w:t>make ethical decisions by applying the standards of the NASW Code of Ethics, relevant laws and regulations, models for ethical decision-making, ethical conduct of research, and additional codes of ethics as appropriate to context;</w:t>
      </w:r>
    </w:p>
    <w:p w:rsidR="00F4051F" w:rsidRPr="001E4FFB" w:rsidRDefault="00F4051F" w:rsidP="00F4051F">
      <w:pPr>
        <w:pStyle w:val="ListParagraph"/>
        <w:numPr>
          <w:ilvl w:val="0"/>
          <w:numId w:val="1"/>
        </w:numPr>
        <w:jc w:val="left"/>
        <w:rPr>
          <w:rFonts w:eastAsia="Times New Roman"/>
          <w:sz w:val="22"/>
          <w:szCs w:val="22"/>
        </w:rPr>
      </w:pPr>
      <w:r w:rsidRPr="001E4FFB">
        <w:rPr>
          <w:rFonts w:eastAsia="Times New Roman"/>
          <w:sz w:val="22"/>
          <w:szCs w:val="22"/>
        </w:rPr>
        <w:t>use reflection and self-regulation to manage personal values and maintain professionalism in practice situations;</w:t>
      </w:r>
    </w:p>
    <w:p w:rsidR="00F4051F" w:rsidRPr="001E4FFB" w:rsidRDefault="00F4051F" w:rsidP="00F4051F">
      <w:pPr>
        <w:pStyle w:val="ListParagraph"/>
        <w:numPr>
          <w:ilvl w:val="0"/>
          <w:numId w:val="1"/>
        </w:numPr>
        <w:jc w:val="left"/>
        <w:rPr>
          <w:rFonts w:eastAsia="Times New Roman"/>
          <w:sz w:val="22"/>
          <w:szCs w:val="22"/>
        </w:rPr>
      </w:pPr>
      <w:r w:rsidRPr="001E4FFB">
        <w:rPr>
          <w:rFonts w:eastAsia="Times New Roman"/>
          <w:sz w:val="22"/>
          <w:szCs w:val="22"/>
        </w:rPr>
        <w:t xml:space="preserve">demonstrate professional demeanor in behavior; appearance; and oral, written, and electronic communication; </w:t>
      </w:r>
    </w:p>
    <w:p w:rsidR="00F4051F" w:rsidRPr="001E4FFB" w:rsidRDefault="00F4051F" w:rsidP="00F4051F">
      <w:pPr>
        <w:pStyle w:val="ListParagraph"/>
        <w:numPr>
          <w:ilvl w:val="0"/>
          <w:numId w:val="1"/>
        </w:numPr>
        <w:jc w:val="left"/>
        <w:rPr>
          <w:rFonts w:eastAsia="Times New Roman"/>
          <w:sz w:val="22"/>
          <w:szCs w:val="22"/>
        </w:rPr>
      </w:pPr>
      <w:r w:rsidRPr="001E4FFB">
        <w:rPr>
          <w:rFonts w:eastAsia="Times New Roman"/>
          <w:sz w:val="22"/>
          <w:szCs w:val="22"/>
        </w:rPr>
        <w:t>use technology ethically and appropriately to facilitate practice outcomes; and use supervision and consultation to guide professional judgment and behavior.</w:t>
      </w:r>
    </w:p>
    <w:p w:rsidR="00F4051F" w:rsidRPr="001E4FFB" w:rsidRDefault="00F4051F" w:rsidP="00F4051F">
      <w:pPr>
        <w:pStyle w:val="ListParagraph"/>
        <w:jc w:val="left"/>
        <w:rPr>
          <w:rFonts w:eastAsia="Times New Roman"/>
          <w:sz w:val="22"/>
          <w:szCs w:val="22"/>
        </w:rPr>
      </w:pPr>
    </w:p>
    <w:p w:rsidR="00F4051F" w:rsidRPr="001E4FFB" w:rsidRDefault="00F4051F" w:rsidP="00F4051F">
      <w:pPr>
        <w:rPr>
          <w:b/>
        </w:rPr>
      </w:pPr>
      <w:r w:rsidRPr="001E4FFB">
        <w:rPr>
          <w:b/>
        </w:rPr>
        <w:t>Competency 2: Engage Diversity and Difference in Practice</w:t>
      </w:r>
    </w:p>
    <w:p w:rsidR="00F4051F" w:rsidRPr="001E4FFB" w:rsidRDefault="00F4051F" w:rsidP="00F4051F">
      <w:r w:rsidRPr="001E4FFB">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w:t>
      </w:r>
    </w:p>
    <w:p w:rsidR="00F4051F" w:rsidRPr="001E4FFB" w:rsidRDefault="00F4051F" w:rsidP="00F4051F">
      <w:r w:rsidRPr="001E4FFB">
        <w:t xml:space="preserve">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w:t>
      </w:r>
    </w:p>
    <w:p w:rsidR="00F4051F" w:rsidRPr="001E4FFB" w:rsidRDefault="00F4051F" w:rsidP="00F4051F">
      <w:r w:rsidRPr="001E4FFB">
        <w:t>recognize the extent to which a culture’s structures and values, including social, economic, political, and cultural exclusions, may oppress, marginalize, alienate, or create privilege and power. Social workers:</w:t>
      </w:r>
    </w:p>
    <w:p w:rsidR="00F4051F" w:rsidRPr="001E4FFB" w:rsidRDefault="00F4051F" w:rsidP="00F4051F"/>
    <w:p w:rsidR="00F4051F" w:rsidRPr="001E4FFB" w:rsidRDefault="00F4051F" w:rsidP="00F4051F">
      <w:pPr>
        <w:pStyle w:val="ListParagraph"/>
        <w:numPr>
          <w:ilvl w:val="0"/>
          <w:numId w:val="2"/>
        </w:numPr>
        <w:jc w:val="left"/>
        <w:rPr>
          <w:rFonts w:eastAsia="Times New Roman"/>
          <w:sz w:val="22"/>
          <w:szCs w:val="22"/>
        </w:rPr>
      </w:pPr>
      <w:r w:rsidRPr="001E4FFB">
        <w:rPr>
          <w:rFonts w:eastAsia="Times New Roman"/>
          <w:sz w:val="22"/>
          <w:szCs w:val="22"/>
        </w:rPr>
        <w:t>apply and communicate understanding of the importance of diversity and difference in shaping life experiences in practice at the micro, mezzo, and macro levels;</w:t>
      </w:r>
    </w:p>
    <w:p w:rsidR="00F4051F" w:rsidRPr="001E4FFB" w:rsidRDefault="00F4051F" w:rsidP="00F4051F">
      <w:pPr>
        <w:pStyle w:val="ListParagraph"/>
        <w:numPr>
          <w:ilvl w:val="0"/>
          <w:numId w:val="2"/>
        </w:numPr>
        <w:jc w:val="left"/>
        <w:rPr>
          <w:rFonts w:eastAsia="Times New Roman"/>
          <w:sz w:val="22"/>
          <w:szCs w:val="22"/>
        </w:rPr>
      </w:pPr>
      <w:r w:rsidRPr="001E4FFB">
        <w:rPr>
          <w:rFonts w:eastAsia="Times New Roman"/>
          <w:sz w:val="22"/>
          <w:szCs w:val="22"/>
        </w:rPr>
        <w:t>present themselves as learners and engage clients and constituencies as experts of their own experiences; and</w:t>
      </w:r>
    </w:p>
    <w:p w:rsidR="00F4051F" w:rsidRPr="001E4FFB" w:rsidRDefault="00F4051F" w:rsidP="00F4051F">
      <w:pPr>
        <w:pStyle w:val="ListParagraph"/>
        <w:numPr>
          <w:ilvl w:val="0"/>
          <w:numId w:val="2"/>
        </w:numPr>
        <w:jc w:val="left"/>
        <w:rPr>
          <w:rFonts w:eastAsia="Times New Roman"/>
          <w:sz w:val="22"/>
          <w:szCs w:val="22"/>
        </w:rPr>
      </w:pPr>
      <w:r w:rsidRPr="001E4FFB">
        <w:rPr>
          <w:rFonts w:eastAsia="Times New Roman"/>
          <w:sz w:val="22"/>
          <w:szCs w:val="22"/>
        </w:rPr>
        <w:t>apply self-awareness and self-regulation to manage the influence of personal biases and values in working with diverse clients and constituencies.</w:t>
      </w:r>
    </w:p>
    <w:p w:rsidR="00F4051F" w:rsidRDefault="00F4051F" w:rsidP="00F4051F">
      <w:pPr>
        <w:pStyle w:val="ListParagraph"/>
        <w:jc w:val="left"/>
        <w:rPr>
          <w:rFonts w:eastAsia="Times New Roman"/>
          <w:sz w:val="22"/>
          <w:szCs w:val="22"/>
        </w:rPr>
      </w:pPr>
    </w:p>
    <w:p w:rsidR="00F4051F" w:rsidRPr="001E4FFB" w:rsidRDefault="00F4051F" w:rsidP="00F4051F">
      <w:pPr>
        <w:pStyle w:val="ListParagraph"/>
        <w:jc w:val="left"/>
        <w:rPr>
          <w:rFonts w:eastAsia="Times New Roman"/>
          <w:sz w:val="22"/>
          <w:szCs w:val="22"/>
        </w:rPr>
      </w:pPr>
    </w:p>
    <w:p w:rsidR="00F4051F" w:rsidRPr="001E4FFB" w:rsidRDefault="00F4051F" w:rsidP="00F4051F">
      <w:pPr>
        <w:rPr>
          <w:b/>
        </w:rPr>
      </w:pPr>
      <w:r w:rsidRPr="001E4FFB">
        <w:rPr>
          <w:b/>
        </w:rPr>
        <w:lastRenderedPageBreak/>
        <w:t>Competency 3: Advance Human Rights and Social, Economic, and Environmental Justice</w:t>
      </w:r>
    </w:p>
    <w:p w:rsidR="00F4051F" w:rsidRPr="001E4FFB" w:rsidRDefault="00F4051F" w:rsidP="00F4051F">
      <w:r w:rsidRPr="001E4FFB">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F4051F" w:rsidRPr="001E4FFB" w:rsidRDefault="00F4051F" w:rsidP="00F4051F"/>
    <w:p w:rsidR="00F4051F" w:rsidRPr="001E4FFB" w:rsidRDefault="00F4051F" w:rsidP="00F4051F">
      <w:pPr>
        <w:pStyle w:val="ListParagraph"/>
        <w:numPr>
          <w:ilvl w:val="0"/>
          <w:numId w:val="3"/>
        </w:numPr>
        <w:jc w:val="left"/>
        <w:rPr>
          <w:rFonts w:eastAsia="Times New Roman"/>
          <w:sz w:val="22"/>
          <w:szCs w:val="22"/>
        </w:rPr>
      </w:pPr>
      <w:r w:rsidRPr="001E4FFB">
        <w:rPr>
          <w:rFonts w:eastAsia="Times New Roman"/>
          <w:sz w:val="22"/>
          <w:szCs w:val="22"/>
        </w:rPr>
        <w:t>apply their understanding of social, economic, and environmental justice to advocate for human rights at the individual and system levels; and</w:t>
      </w:r>
    </w:p>
    <w:p w:rsidR="00F4051F" w:rsidRPr="001E4FFB" w:rsidRDefault="00F4051F" w:rsidP="00F4051F">
      <w:pPr>
        <w:pStyle w:val="ListParagraph"/>
        <w:numPr>
          <w:ilvl w:val="0"/>
          <w:numId w:val="3"/>
        </w:numPr>
        <w:jc w:val="left"/>
        <w:rPr>
          <w:rFonts w:eastAsia="Times New Roman"/>
          <w:sz w:val="22"/>
          <w:szCs w:val="22"/>
        </w:rPr>
      </w:pPr>
      <w:r w:rsidRPr="001E4FFB">
        <w:rPr>
          <w:rFonts w:eastAsia="Times New Roman"/>
          <w:sz w:val="22"/>
          <w:szCs w:val="22"/>
        </w:rPr>
        <w:t>engage in practices that advance social, economic, and environmental justice.</w:t>
      </w:r>
    </w:p>
    <w:p w:rsidR="00F4051F" w:rsidRPr="001E4FFB" w:rsidRDefault="00F4051F" w:rsidP="00F4051F"/>
    <w:p w:rsidR="00F4051F" w:rsidRPr="001E4FFB" w:rsidRDefault="00F4051F" w:rsidP="00F4051F">
      <w:pPr>
        <w:rPr>
          <w:b/>
        </w:rPr>
      </w:pPr>
      <w:r w:rsidRPr="001E4FFB">
        <w:rPr>
          <w:b/>
        </w:rPr>
        <w:t>Competency 4: Engage In Practice-informed Research and Research-informed Practice</w:t>
      </w:r>
    </w:p>
    <w:p w:rsidR="00F4051F" w:rsidRPr="001E4FFB" w:rsidRDefault="00F4051F" w:rsidP="00F4051F">
      <w:r w:rsidRPr="001E4FFB">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F4051F" w:rsidRPr="001E4FFB" w:rsidRDefault="00F4051F" w:rsidP="00F4051F"/>
    <w:p w:rsidR="00F4051F" w:rsidRPr="001E4FFB" w:rsidRDefault="00F4051F" w:rsidP="00F4051F">
      <w:pPr>
        <w:pStyle w:val="ListParagraph"/>
        <w:numPr>
          <w:ilvl w:val="0"/>
          <w:numId w:val="4"/>
        </w:numPr>
        <w:jc w:val="left"/>
        <w:rPr>
          <w:rFonts w:eastAsia="Times New Roman"/>
          <w:sz w:val="22"/>
          <w:szCs w:val="22"/>
        </w:rPr>
      </w:pPr>
      <w:r w:rsidRPr="001E4FFB">
        <w:rPr>
          <w:rFonts w:eastAsia="Times New Roman"/>
          <w:sz w:val="22"/>
          <w:szCs w:val="22"/>
        </w:rPr>
        <w:t>use practice experience and theory to inform scientific inquiry and research;</w:t>
      </w:r>
    </w:p>
    <w:p w:rsidR="00F4051F" w:rsidRPr="001E4FFB" w:rsidRDefault="00F4051F" w:rsidP="00F4051F">
      <w:pPr>
        <w:pStyle w:val="ListParagraph"/>
        <w:numPr>
          <w:ilvl w:val="0"/>
          <w:numId w:val="4"/>
        </w:numPr>
        <w:jc w:val="left"/>
        <w:rPr>
          <w:rFonts w:eastAsia="Times New Roman"/>
          <w:sz w:val="22"/>
          <w:szCs w:val="22"/>
        </w:rPr>
      </w:pPr>
      <w:r w:rsidRPr="001E4FFB">
        <w:rPr>
          <w:rFonts w:eastAsia="Times New Roman"/>
          <w:sz w:val="22"/>
          <w:szCs w:val="22"/>
        </w:rPr>
        <w:t>apply critical thinking to engage in analysis of quantitative and qualitative research methods and research findings; and</w:t>
      </w:r>
    </w:p>
    <w:p w:rsidR="00F4051F" w:rsidRPr="001E4FFB" w:rsidRDefault="00F4051F" w:rsidP="00F4051F">
      <w:pPr>
        <w:pStyle w:val="ListParagraph"/>
        <w:numPr>
          <w:ilvl w:val="0"/>
          <w:numId w:val="4"/>
        </w:numPr>
        <w:jc w:val="left"/>
        <w:rPr>
          <w:rFonts w:eastAsia="Times New Roman"/>
          <w:sz w:val="22"/>
          <w:szCs w:val="22"/>
        </w:rPr>
      </w:pPr>
      <w:r w:rsidRPr="001E4FFB">
        <w:rPr>
          <w:rFonts w:eastAsia="Times New Roman"/>
          <w:sz w:val="22"/>
          <w:szCs w:val="22"/>
        </w:rPr>
        <w:t>use and translate research evidence to inform and improve practice, policy, and service delivery.</w:t>
      </w:r>
    </w:p>
    <w:p w:rsidR="00F4051F" w:rsidRPr="001E4FFB" w:rsidRDefault="00F4051F" w:rsidP="00F4051F"/>
    <w:p w:rsidR="00F4051F" w:rsidRPr="001E4FFB" w:rsidRDefault="00F4051F" w:rsidP="00F4051F">
      <w:pPr>
        <w:rPr>
          <w:b/>
        </w:rPr>
      </w:pPr>
      <w:r w:rsidRPr="001E4FFB">
        <w:rPr>
          <w:b/>
        </w:rPr>
        <w:t>Competency 5: Engage in Policy Practice</w:t>
      </w:r>
    </w:p>
    <w:p w:rsidR="00F4051F" w:rsidRPr="001E4FFB" w:rsidRDefault="00F4051F" w:rsidP="00F4051F">
      <w:r w:rsidRPr="001E4FFB">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F4051F" w:rsidRPr="001E4FFB" w:rsidRDefault="00F4051F" w:rsidP="00F4051F"/>
    <w:p w:rsidR="00F4051F" w:rsidRPr="001E4FFB" w:rsidRDefault="00F4051F" w:rsidP="00F4051F">
      <w:pPr>
        <w:pStyle w:val="ListParagraph"/>
        <w:numPr>
          <w:ilvl w:val="0"/>
          <w:numId w:val="5"/>
        </w:numPr>
        <w:jc w:val="left"/>
        <w:rPr>
          <w:rFonts w:eastAsia="Times New Roman"/>
          <w:sz w:val="22"/>
          <w:szCs w:val="22"/>
        </w:rPr>
      </w:pPr>
      <w:r w:rsidRPr="001E4FFB">
        <w:rPr>
          <w:rFonts w:eastAsia="Times New Roman"/>
          <w:sz w:val="22"/>
          <w:szCs w:val="22"/>
        </w:rPr>
        <w:t xml:space="preserve">Identify social policy at the local, state, and federal level that impacts well-being, service delivery, and access to social services; </w:t>
      </w:r>
    </w:p>
    <w:p w:rsidR="00F4051F" w:rsidRPr="001E4FFB" w:rsidRDefault="00F4051F" w:rsidP="00F4051F">
      <w:pPr>
        <w:pStyle w:val="ListParagraph"/>
        <w:numPr>
          <w:ilvl w:val="0"/>
          <w:numId w:val="5"/>
        </w:numPr>
        <w:jc w:val="left"/>
        <w:rPr>
          <w:rFonts w:eastAsia="Times New Roman"/>
          <w:sz w:val="22"/>
          <w:szCs w:val="22"/>
        </w:rPr>
      </w:pPr>
      <w:r w:rsidRPr="001E4FFB">
        <w:rPr>
          <w:rFonts w:eastAsia="Times New Roman"/>
          <w:sz w:val="22"/>
          <w:szCs w:val="22"/>
        </w:rPr>
        <w:t>assess how social welfare and economic policies impact the delivery of and access to social services;</w:t>
      </w:r>
    </w:p>
    <w:p w:rsidR="00F4051F" w:rsidRPr="001E4FFB" w:rsidRDefault="00F4051F" w:rsidP="00F4051F">
      <w:pPr>
        <w:pStyle w:val="ListParagraph"/>
        <w:numPr>
          <w:ilvl w:val="0"/>
          <w:numId w:val="5"/>
        </w:numPr>
        <w:jc w:val="left"/>
        <w:rPr>
          <w:rFonts w:eastAsia="Times New Roman"/>
          <w:sz w:val="22"/>
          <w:szCs w:val="22"/>
        </w:rPr>
      </w:pPr>
      <w:r w:rsidRPr="001E4FFB">
        <w:rPr>
          <w:rFonts w:eastAsia="Times New Roman"/>
          <w:sz w:val="22"/>
          <w:szCs w:val="22"/>
        </w:rPr>
        <w:t>apply critical thinking to analyze, formulate, and advocate for policies that advance human rights and social, economic, and environmental justice.</w:t>
      </w:r>
    </w:p>
    <w:p w:rsidR="00F4051F" w:rsidRPr="001E4FFB" w:rsidRDefault="00F4051F" w:rsidP="00F4051F">
      <w:pPr>
        <w:pStyle w:val="ListParagraph"/>
        <w:jc w:val="left"/>
        <w:rPr>
          <w:rFonts w:eastAsia="Times New Roman"/>
          <w:sz w:val="22"/>
          <w:szCs w:val="22"/>
        </w:rPr>
      </w:pPr>
    </w:p>
    <w:p w:rsidR="00F4051F" w:rsidRDefault="00F4051F" w:rsidP="00F4051F">
      <w:pPr>
        <w:rPr>
          <w:b/>
        </w:rPr>
      </w:pPr>
    </w:p>
    <w:p w:rsidR="00F4051F" w:rsidRPr="001E4FFB" w:rsidRDefault="00F4051F" w:rsidP="00F4051F">
      <w:pPr>
        <w:rPr>
          <w:b/>
        </w:rPr>
      </w:pPr>
      <w:r w:rsidRPr="001E4FFB">
        <w:rPr>
          <w:b/>
        </w:rPr>
        <w:t>Competency 6: Engage with Individuals, Families, Groups, Organizations, and Communities</w:t>
      </w:r>
    </w:p>
    <w:p w:rsidR="00F4051F" w:rsidRPr="001E4FFB" w:rsidRDefault="00F4051F" w:rsidP="00F4051F">
      <w:r w:rsidRPr="001E4FFB">
        <w:t xml:space="preserve">Social workers understand that engagement is an ongoing component of the dynamic and interactive process of social work practice with, and on behalf of, diverse individuals, families, groups, organizations, and communities. Social workers value the importance of </w:t>
      </w:r>
    </w:p>
    <w:p w:rsidR="00F4051F" w:rsidRPr="001E4FFB" w:rsidRDefault="00F4051F" w:rsidP="00F4051F">
      <w:r w:rsidRPr="001E4FFB">
        <w:t xml:space="preserve">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rsidR="00F4051F" w:rsidRPr="001E4FFB" w:rsidRDefault="00F4051F" w:rsidP="00F4051F">
      <w:r w:rsidRPr="001E4FFB">
        <w:t xml:space="preserve">Social workers understand how their personal experiences and affective reactions may impact their ability to effectively engage with </w:t>
      </w:r>
    </w:p>
    <w:p w:rsidR="00F4051F" w:rsidRPr="001E4FFB" w:rsidRDefault="00F4051F" w:rsidP="00F4051F">
      <w:r w:rsidRPr="001E4FFB">
        <w:t xml:space="preserve">diverse clients and constituencies. Social workers value principles of relationship-building and inter-professional collaboration to </w:t>
      </w:r>
    </w:p>
    <w:p w:rsidR="00F4051F" w:rsidRPr="001E4FFB" w:rsidRDefault="00F4051F" w:rsidP="00F4051F">
      <w:r w:rsidRPr="001E4FFB">
        <w:t>facilitate engagement with clients, constituencies, and other professionals as appropriate. Social workers:</w:t>
      </w:r>
    </w:p>
    <w:p w:rsidR="00F4051F" w:rsidRPr="001E4FFB" w:rsidRDefault="00F4051F" w:rsidP="00F4051F"/>
    <w:p w:rsidR="00F4051F" w:rsidRPr="001E4FFB" w:rsidRDefault="00F4051F" w:rsidP="00F4051F">
      <w:pPr>
        <w:pStyle w:val="ListParagraph"/>
        <w:numPr>
          <w:ilvl w:val="0"/>
          <w:numId w:val="6"/>
        </w:numPr>
        <w:jc w:val="left"/>
        <w:rPr>
          <w:rFonts w:eastAsia="Times New Roman"/>
          <w:sz w:val="22"/>
          <w:szCs w:val="22"/>
        </w:rPr>
      </w:pPr>
      <w:r w:rsidRPr="001E4FFB">
        <w:rPr>
          <w:rFonts w:eastAsia="Times New Roman"/>
          <w:sz w:val="22"/>
          <w:szCs w:val="22"/>
        </w:rPr>
        <w:t>apply knowledge of human behavior and the social environment, person-in-environment, and other multidisciplinary theoretical frameworks to engage with clients and constituencies; and</w:t>
      </w:r>
    </w:p>
    <w:p w:rsidR="00F4051F" w:rsidRPr="001E4FFB" w:rsidRDefault="00F4051F" w:rsidP="00F4051F">
      <w:pPr>
        <w:pStyle w:val="ListParagraph"/>
        <w:numPr>
          <w:ilvl w:val="0"/>
          <w:numId w:val="6"/>
        </w:numPr>
        <w:jc w:val="left"/>
        <w:rPr>
          <w:rFonts w:eastAsia="Times New Roman"/>
          <w:sz w:val="22"/>
          <w:szCs w:val="22"/>
        </w:rPr>
      </w:pPr>
      <w:r w:rsidRPr="001E4FFB">
        <w:rPr>
          <w:rFonts w:eastAsia="Times New Roman"/>
          <w:sz w:val="22"/>
          <w:szCs w:val="22"/>
        </w:rPr>
        <w:t>use empathy, reflection, and interpersonal skills to effectively engage diverse clients and constituencies.</w:t>
      </w:r>
    </w:p>
    <w:p w:rsidR="00F4051F" w:rsidRPr="001E4FFB" w:rsidRDefault="00F4051F" w:rsidP="00F4051F">
      <w:pPr>
        <w:pStyle w:val="ListParagraph"/>
        <w:jc w:val="left"/>
        <w:rPr>
          <w:rFonts w:eastAsia="Times New Roman"/>
          <w:sz w:val="22"/>
          <w:szCs w:val="22"/>
        </w:rPr>
      </w:pPr>
    </w:p>
    <w:p w:rsidR="00F4051F" w:rsidRPr="001E4FFB" w:rsidRDefault="00F4051F" w:rsidP="00F4051F">
      <w:pPr>
        <w:rPr>
          <w:b/>
        </w:rPr>
      </w:pPr>
      <w:r w:rsidRPr="001E4FFB">
        <w:rPr>
          <w:b/>
        </w:rPr>
        <w:t>Competency 7: Assess Individuals, Families, Groups, Organizations, and Communities</w:t>
      </w:r>
    </w:p>
    <w:p w:rsidR="00F4051F" w:rsidRPr="001E4FFB" w:rsidRDefault="00F4051F" w:rsidP="00F4051F">
      <w:r w:rsidRPr="001E4FFB">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F4051F" w:rsidRPr="001E4FFB" w:rsidRDefault="00F4051F" w:rsidP="00F4051F"/>
    <w:p w:rsidR="00F4051F" w:rsidRPr="001E4FFB" w:rsidRDefault="00F4051F" w:rsidP="00F4051F">
      <w:pPr>
        <w:pStyle w:val="ListParagraph"/>
        <w:numPr>
          <w:ilvl w:val="0"/>
          <w:numId w:val="7"/>
        </w:numPr>
        <w:jc w:val="left"/>
        <w:rPr>
          <w:rFonts w:eastAsia="Times New Roman"/>
          <w:sz w:val="22"/>
          <w:szCs w:val="22"/>
        </w:rPr>
      </w:pPr>
      <w:r w:rsidRPr="001E4FFB">
        <w:rPr>
          <w:rFonts w:eastAsia="Times New Roman"/>
          <w:sz w:val="22"/>
          <w:szCs w:val="22"/>
        </w:rPr>
        <w:t>collect and organize data, and apply critical thinking to interpret information from clients and constituencies;</w:t>
      </w:r>
    </w:p>
    <w:p w:rsidR="00F4051F" w:rsidRPr="001E4FFB" w:rsidRDefault="00F4051F" w:rsidP="00F4051F">
      <w:pPr>
        <w:pStyle w:val="ListParagraph"/>
        <w:numPr>
          <w:ilvl w:val="0"/>
          <w:numId w:val="7"/>
        </w:numPr>
        <w:jc w:val="left"/>
        <w:rPr>
          <w:rFonts w:eastAsia="Times New Roman"/>
          <w:sz w:val="22"/>
          <w:szCs w:val="22"/>
        </w:rPr>
      </w:pPr>
      <w:r w:rsidRPr="001E4FFB">
        <w:rPr>
          <w:rFonts w:eastAsia="Times New Roman"/>
          <w:sz w:val="22"/>
          <w:szCs w:val="22"/>
        </w:rPr>
        <w:t>apply knowledge of human behavior and the social environment, person-in-environment, and other multidisciplinary theoretical frameworks in the analysis of assessment data from clients and constituencies;</w:t>
      </w:r>
    </w:p>
    <w:p w:rsidR="00F4051F" w:rsidRPr="001E4FFB" w:rsidRDefault="00F4051F" w:rsidP="00F4051F">
      <w:pPr>
        <w:pStyle w:val="ListParagraph"/>
        <w:numPr>
          <w:ilvl w:val="0"/>
          <w:numId w:val="7"/>
        </w:numPr>
        <w:jc w:val="left"/>
        <w:rPr>
          <w:rFonts w:eastAsia="Times New Roman"/>
          <w:sz w:val="22"/>
          <w:szCs w:val="22"/>
        </w:rPr>
      </w:pPr>
      <w:r w:rsidRPr="001E4FFB">
        <w:rPr>
          <w:rFonts w:eastAsia="Times New Roman"/>
          <w:sz w:val="22"/>
          <w:szCs w:val="22"/>
        </w:rPr>
        <w:t>develop mutually agreed-on intervention goals and objectives based on the critical assessment of strengths, needs, and challenges within clients and constituencies; and</w:t>
      </w:r>
    </w:p>
    <w:p w:rsidR="00F4051F" w:rsidRPr="001E4FFB" w:rsidRDefault="00F4051F" w:rsidP="00F4051F">
      <w:pPr>
        <w:pStyle w:val="ListParagraph"/>
        <w:numPr>
          <w:ilvl w:val="0"/>
          <w:numId w:val="7"/>
        </w:numPr>
        <w:jc w:val="left"/>
        <w:rPr>
          <w:rFonts w:eastAsia="Times New Roman"/>
          <w:sz w:val="22"/>
          <w:szCs w:val="22"/>
        </w:rPr>
      </w:pPr>
      <w:r w:rsidRPr="001E4FFB">
        <w:rPr>
          <w:rFonts w:eastAsia="Times New Roman"/>
          <w:sz w:val="22"/>
          <w:szCs w:val="22"/>
        </w:rPr>
        <w:t>select appropriate intervention strategies based on the assessment, research knowledge, and values and preferences of clients and constituencies.</w:t>
      </w:r>
    </w:p>
    <w:p w:rsidR="00F4051F" w:rsidRPr="001E4FFB" w:rsidRDefault="00F4051F" w:rsidP="00F4051F">
      <w:pPr>
        <w:pStyle w:val="ListParagraph"/>
        <w:jc w:val="left"/>
        <w:rPr>
          <w:rFonts w:eastAsia="Times New Roman"/>
          <w:sz w:val="22"/>
          <w:szCs w:val="22"/>
        </w:rPr>
      </w:pPr>
    </w:p>
    <w:p w:rsidR="00F4051F" w:rsidRPr="001E4FFB" w:rsidRDefault="00F4051F" w:rsidP="00F4051F">
      <w:pPr>
        <w:rPr>
          <w:b/>
        </w:rPr>
      </w:pPr>
      <w:r w:rsidRPr="001E4FFB">
        <w:rPr>
          <w:b/>
        </w:rPr>
        <w:t xml:space="preserve">Competency 8: Intervene with Individuals, Families, Groups, Organizations, and Communities </w:t>
      </w:r>
    </w:p>
    <w:p w:rsidR="00F4051F" w:rsidRPr="001E4FFB" w:rsidRDefault="00F4051F" w:rsidP="00F4051F">
      <w:r w:rsidRPr="001E4FFB">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t>
      </w:r>
      <w:r w:rsidRPr="001E4FFB">
        <w:lastRenderedPageBreak/>
        <w:t xml:space="preserve">workers understand theories of human behavior and the social environment, and critically evaluate and apply this knowledge to effectively intervene with clients and constituencies. Social workers understand methods of identifying, analyzing and </w:t>
      </w:r>
    </w:p>
    <w:p w:rsidR="00F4051F" w:rsidRPr="001E4FFB" w:rsidRDefault="00F4051F" w:rsidP="00F4051F">
      <w:r w:rsidRPr="001E4FFB">
        <w:t>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rsidR="00F4051F" w:rsidRPr="001E4FFB" w:rsidRDefault="00F4051F" w:rsidP="00F4051F"/>
    <w:p w:rsidR="00F4051F" w:rsidRPr="001E4FFB" w:rsidRDefault="00F4051F" w:rsidP="00F4051F">
      <w:pPr>
        <w:pStyle w:val="ListParagraph"/>
        <w:numPr>
          <w:ilvl w:val="0"/>
          <w:numId w:val="8"/>
        </w:numPr>
        <w:jc w:val="left"/>
        <w:rPr>
          <w:rFonts w:eastAsia="Times New Roman"/>
          <w:sz w:val="22"/>
          <w:szCs w:val="22"/>
        </w:rPr>
      </w:pPr>
      <w:r w:rsidRPr="001E4FFB">
        <w:rPr>
          <w:rFonts w:eastAsia="Times New Roman"/>
          <w:sz w:val="22"/>
          <w:szCs w:val="22"/>
        </w:rPr>
        <w:t>critically choose and implement interventions to achieve practice goals and enhance capacities of clients and constituencies;</w:t>
      </w:r>
    </w:p>
    <w:p w:rsidR="00F4051F" w:rsidRPr="001E4FFB" w:rsidRDefault="00F4051F" w:rsidP="00F4051F">
      <w:pPr>
        <w:pStyle w:val="ListParagraph"/>
        <w:numPr>
          <w:ilvl w:val="0"/>
          <w:numId w:val="8"/>
        </w:numPr>
        <w:jc w:val="left"/>
        <w:rPr>
          <w:rFonts w:eastAsia="Times New Roman"/>
          <w:sz w:val="22"/>
          <w:szCs w:val="22"/>
        </w:rPr>
      </w:pPr>
      <w:r w:rsidRPr="001E4FFB">
        <w:rPr>
          <w:rFonts w:eastAsia="Times New Roman"/>
          <w:sz w:val="22"/>
          <w:szCs w:val="22"/>
        </w:rPr>
        <w:t>apply knowledge of human behavior and the social environment, person-in-environment, and other multidisciplinary theoretical frameworks in interventions with clients and constituencies;</w:t>
      </w:r>
    </w:p>
    <w:p w:rsidR="00F4051F" w:rsidRPr="001E4FFB" w:rsidRDefault="00F4051F" w:rsidP="00F4051F">
      <w:pPr>
        <w:pStyle w:val="ListParagraph"/>
        <w:numPr>
          <w:ilvl w:val="0"/>
          <w:numId w:val="8"/>
        </w:numPr>
        <w:jc w:val="left"/>
        <w:rPr>
          <w:rFonts w:eastAsia="Times New Roman"/>
          <w:sz w:val="22"/>
          <w:szCs w:val="22"/>
        </w:rPr>
      </w:pPr>
      <w:r w:rsidRPr="001E4FFB">
        <w:rPr>
          <w:rFonts w:eastAsia="Times New Roman"/>
          <w:sz w:val="22"/>
          <w:szCs w:val="22"/>
        </w:rPr>
        <w:t>use inter-professional collaboration as appropriate to achieve beneficial practice outcomes;</w:t>
      </w:r>
    </w:p>
    <w:p w:rsidR="00F4051F" w:rsidRPr="001E4FFB" w:rsidRDefault="00F4051F" w:rsidP="00F4051F">
      <w:pPr>
        <w:pStyle w:val="ListParagraph"/>
        <w:numPr>
          <w:ilvl w:val="0"/>
          <w:numId w:val="8"/>
        </w:numPr>
        <w:jc w:val="left"/>
        <w:rPr>
          <w:rFonts w:eastAsia="Times New Roman"/>
          <w:sz w:val="22"/>
          <w:szCs w:val="22"/>
        </w:rPr>
      </w:pPr>
      <w:r w:rsidRPr="001E4FFB">
        <w:rPr>
          <w:rFonts w:eastAsia="Times New Roman"/>
          <w:sz w:val="22"/>
          <w:szCs w:val="22"/>
        </w:rPr>
        <w:t>negotiate, mediate, and advocate with and on behalf of diverse clients and constituencies; and</w:t>
      </w:r>
    </w:p>
    <w:p w:rsidR="00F4051F" w:rsidRPr="001E4FFB" w:rsidRDefault="00F4051F" w:rsidP="00F4051F">
      <w:pPr>
        <w:pStyle w:val="ListParagraph"/>
        <w:numPr>
          <w:ilvl w:val="0"/>
          <w:numId w:val="8"/>
        </w:numPr>
        <w:jc w:val="left"/>
        <w:rPr>
          <w:rFonts w:eastAsia="Times New Roman"/>
          <w:sz w:val="22"/>
          <w:szCs w:val="22"/>
        </w:rPr>
      </w:pPr>
      <w:r w:rsidRPr="001E4FFB">
        <w:rPr>
          <w:rFonts w:eastAsia="Times New Roman"/>
          <w:sz w:val="22"/>
          <w:szCs w:val="22"/>
        </w:rPr>
        <w:t>facilitate effective transitions and endings that advance mutually agreed-on goals.</w:t>
      </w:r>
    </w:p>
    <w:p w:rsidR="00F4051F" w:rsidRPr="001E4FFB" w:rsidRDefault="00F4051F" w:rsidP="00F4051F">
      <w:pPr>
        <w:pStyle w:val="ListParagraph"/>
        <w:jc w:val="left"/>
        <w:rPr>
          <w:rFonts w:eastAsia="Times New Roman"/>
          <w:sz w:val="22"/>
          <w:szCs w:val="22"/>
        </w:rPr>
      </w:pPr>
    </w:p>
    <w:p w:rsidR="00F4051F" w:rsidRPr="001E4FFB" w:rsidRDefault="00F4051F" w:rsidP="00F4051F">
      <w:pPr>
        <w:rPr>
          <w:b/>
        </w:rPr>
      </w:pPr>
      <w:r w:rsidRPr="001E4FFB">
        <w:rPr>
          <w:b/>
        </w:rPr>
        <w:t>Competency 9: Evaluate Practice with Individuals, Families, Groups, Organizations, and Communities</w:t>
      </w:r>
    </w:p>
    <w:p w:rsidR="00F4051F" w:rsidRPr="001E4FFB" w:rsidRDefault="00F4051F" w:rsidP="00F4051F">
      <w:r w:rsidRPr="001E4FFB">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F4051F" w:rsidRPr="001E4FFB" w:rsidRDefault="00F4051F" w:rsidP="00F4051F"/>
    <w:p w:rsidR="00F4051F" w:rsidRPr="001E4FFB" w:rsidRDefault="00F4051F" w:rsidP="00F4051F">
      <w:pPr>
        <w:pStyle w:val="ListParagraph"/>
        <w:numPr>
          <w:ilvl w:val="0"/>
          <w:numId w:val="9"/>
        </w:numPr>
        <w:jc w:val="left"/>
        <w:rPr>
          <w:rFonts w:eastAsia="Times New Roman"/>
          <w:sz w:val="22"/>
          <w:szCs w:val="22"/>
        </w:rPr>
      </w:pPr>
      <w:r w:rsidRPr="001E4FFB">
        <w:rPr>
          <w:rFonts w:eastAsia="Times New Roman"/>
          <w:sz w:val="22"/>
          <w:szCs w:val="22"/>
        </w:rPr>
        <w:t>select and use appropriate methods for evaluation of outcomes;</w:t>
      </w:r>
    </w:p>
    <w:p w:rsidR="00F4051F" w:rsidRPr="001E4FFB" w:rsidRDefault="00F4051F" w:rsidP="00F4051F">
      <w:pPr>
        <w:pStyle w:val="ListParagraph"/>
        <w:numPr>
          <w:ilvl w:val="0"/>
          <w:numId w:val="9"/>
        </w:numPr>
        <w:jc w:val="left"/>
        <w:rPr>
          <w:rFonts w:eastAsia="Times New Roman"/>
          <w:sz w:val="22"/>
          <w:szCs w:val="22"/>
        </w:rPr>
      </w:pPr>
      <w:r w:rsidRPr="001E4FFB">
        <w:rPr>
          <w:rFonts w:eastAsia="Times New Roman"/>
          <w:sz w:val="22"/>
          <w:szCs w:val="22"/>
        </w:rPr>
        <w:t>apply knowledge of human behavior and the social environment, person-in-environment, and other multidisciplinary theoretical frameworks in the evaluation of outcomes;</w:t>
      </w:r>
    </w:p>
    <w:p w:rsidR="00F4051F" w:rsidRPr="001E4FFB" w:rsidRDefault="00F4051F" w:rsidP="00F4051F">
      <w:pPr>
        <w:pStyle w:val="ListParagraph"/>
        <w:numPr>
          <w:ilvl w:val="0"/>
          <w:numId w:val="9"/>
        </w:numPr>
        <w:jc w:val="left"/>
        <w:rPr>
          <w:rFonts w:eastAsia="Times New Roman"/>
          <w:sz w:val="22"/>
          <w:szCs w:val="22"/>
        </w:rPr>
      </w:pPr>
      <w:r w:rsidRPr="001E4FFB">
        <w:rPr>
          <w:rFonts w:eastAsia="Times New Roman"/>
          <w:sz w:val="22"/>
          <w:szCs w:val="22"/>
        </w:rPr>
        <w:t>critically analyze, monitor, and evaluate intervention and program processes and outcomes; and</w:t>
      </w:r>
    </w:p>
    <w:p w:rsidR="00F4051F" w:rsidRDefault="00F4051F" w:rsidP="00F4051F">
      <w:pPr>
        <w:pStyle w:val="ListParagraph"/>
        <w:numPr>
          <w:ilvl w:val="0"/>
          <w:numId w:val="9"/>
        </w:numPr>
        <w:jc w:val="left"/>
        <w:rPr>
          <w:rFonts w:eastAsia="Times New Roman"/>
          <w:sz w:val="22"/>
          <w:szCs w:val="22"/>
        </w:rPr>
      </w:pPr>
      <w:r w:rsidRPr="001E4FFB">
        <w:rPr>
          <w:rFonts w:eastAsia="Times New Roman"/>
          <w:sz w:val="22"/>
          <w:szCs w:val="22"/>
        </w:rPr>
        <w:t>apply evaluation findings to improve practice effectiveness at the micro, mezzo, and macro levels.</w:t>
      </w:r>
    </w:p>
    <w:p w:rsidR="00F4051F" w:rsidRPr="001E4FFB" w:rsidRDefault="00F4051F" w:rsidP="00F4051F">
      <w:pPr>
        <w:pStyle w:val="ListParagraph"/>
        <w:jc w:val="left"/>
        <w:rPr>
          <w:rFonts w:eastAsia="Times New Roman"/>
          <w:sz w:val="22"/>
          <w:szCs w:val="22"/>
        </w:rPr>
      </w:pPr>
    </w:p>
    <w:p w:rsidR="00F4051F" w:rsidRPr="001E4FFB" w:rsidRDefault="00F4051F" w:rsidP="00F4051F">
      <w:pPr>
        <w:spacing w:after="200"/>
        <w:rPr>
          <w:lang w:val="en-GB"/>
        </w:rPr>
      </w:pPr>
      <w:r w:rsidRPr="001E4FFB">
        <w:rPr>
          <w:b/>
          <w:lang w:val="en-GB"/>
        </w:rPr>
        <w:t xml:space="preserve">Rating Scale for Generalist </w:t>
      </w:r>
      <w:proofErr w:type="spellStart"/>
      <w:r w:rsidRPr="001E4FFB">
        <w:rPr>
          <w:b/>
          <w:lang w:val="en-GB"/>
        </w:rPr>
        <w:t>Behaviors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1800"/>
      </w:tblGrid>
      <w:tr w:rsidR="00F4051F" w:rsidRPr="001E4FFB" w:rsidTr="00293932">
        <w:tc>
          <w:tcPr>
            <w:tcW w:w="548" w:type="dxa"/>
          </w:tcPr>
          <w:p w:rsidR="00F4051F" w:rsidRPr="001E4FFB" w:rsidRDefault="00F4051F" w:rsidP="00293932">
            <w:r w:rsidRPr="001E4FFB">
              <w:t>5</w:t>
            </w:r>
          </w:p>
        </w:tc>
        <w:tc>
          <w:tcPr>
            <w:tcW w:w="11800" w:type="dxa"/>
          </w:tcPr>
          <w:p w:rsidR="00F4051F" w:rsidRPr="001E4FFB" w:rsidRDefault="00F4051F" w:rsidP="00293932">
            <w:r w:rsidRPr="001E4FFB">
              <w:t>The student has excelled in this area</w:t>
            </w:r>
          </w:p>
        </w:tc>
      </w:tr>
      <w:tr w:rsidR="00F4051F" w:rsidRPr="001E4FFB" w:rsidTr="00293932">
        <w:tc>
          <w:tcPr>
            <w:tcW w:w="548" w:type="dxa"/>
          </w:tcPr>
          <w:p w:rsidR="00F4051F" w:rsidRPr="001E4FFB" w:rsidRDefault="00F4051F" w:rsidP="00293932">
            <w:r w:rsidRPr="001E4FFB">
              <w:t>4</w:t>
            </w:r>
          </w:p>
        </w:tc>
        <w:tc>
          <w:tcPr>
            <w:tcW w:w="11800" w:type="dxa"/>
          </w:tcPr>
          <w:p w:rsidR="00F4051F" w:rsidRPr="001E4FFB" w:rsidRDefault="00F4051F" w:rsidP="00293932">
            <w:r w:rsidRPr="001E4FFB">
              <w:t>The student is functioning above expectations for interns in this area</w:t>
            </w:r>
          </w:p>
        </w:tc>
      </w:tr>
      <w:tr w:rsidR="00F4051F" w:rsidRPr="001E4FFB" w:rsidTr="00293932">
        <w:tc>
          <w:tcPr>
            <w:tcW w:w="548" w:type="dxa"/>
          </w:tcPr>
          <w:p w:rsidR="00F4051F" w:rsidRPr="001E4FFB" w:rsidRDefault="00F4051F" w:rsidP="00293932">
            <w:r w:rsidRPr="001E4FFB">
              <w:t>3</w:t>
            </w:r>
          </w:p>
        </w:tc>
        <w:tc>
          <w:tcPr>
            <w:tcW w:w="11800" w:type="dxa"/>
          </w:tcPr>
          <w:p w:rsidR="00F4051F" w:rsidRPr="001E4FFB" w:rsidRDefault="00F4051F" w:rsidP="00293932">
            <w:r w:rsidRPr="001E4FFB">
              <w:t>The student has met the expectations for interns in this area</w:t>
            </w:r>
          </w:p>
        </w:tc>
      </w:tr>
      <w:tr w:rsidR="00F4051F" w:rsidRPr="001E4FFB" w:rsidTr="00293932">
        <w:tc>
          <w:tcPr>
            <w:tcW w:w="548" w:type="dxa"/>
          </w:tcPr>
          <w:p w:rsidR="00F4051F" w:rsidRPr="001E4FFB" w:rsidRDefault="00F4051F" w:rsidP="00293932">
            <w:r w:rsidRPr="001E4FFB">
              <w:t>2</w:t>
            </w:r>
          </w:p>
        </w:tc>
        <w:tc>
          <w:tcPr>
            <w:tcW w:w="11800" w:type="dxa"/>
          </w:tcPr>
          <w:p w:rsidR="00F4051F" w:rsidRPr="001E4FFB" w:rsidRDefault="00F4051F" w:rsidP="00293932">
            <w:r w:rsidRPr="001E4FFB">
              <w:t>The student has not as yet met the expectations in this area, but the gives indication s/he will do so in the near future</w:t>
            </w:r>
          </w:p>
        </w:tc>
      </w:tr>
      <w:tr w:rsidR="00F4051F" w:rsidRPr="001E4FFB" w:rsidTr="00293932">
        <w:tc>
          <w:tcPr>
            <w:tcW w:w="548" w:type="dxa"/>
          </w:tcPr>
          <w:p w:rsidR="00F4051F" w:rsidRPr="001E4FFB" w:rsidRDefault="00F4051F" w:rsidP="00293932">
            <w:r w:rsidRPr="001E4FFB">
              <w:t>1</w:t>
            </w:r>
          </w:p>
        </w:tc>
        <w:tc>
          <w:tcPr>
            <w:tcW w:w="11800" w:type="dxa"/>
          </w:tcPr>
          <w:p w:rsidR="00F4051F" w:rsidRPr="001E4FFB" w:rsidRDefault="00F4051F" w:rsidP="00293932">
            <w:r w:rsidRPr="001E4FFB">
              <w:t>The student has not met the expectations in this area, and does not give indications s/he will do so in the near future</w:t>
            </w:r>
          </w:p>
        </w:tc>
      </w:tr>
      <w:tr w:rsidR="00F4051F" w:rsidRPr="001E4FFB" w:rsidTr="00293932">
        <w:tc>
          <w:tcPr>
            <w:tcW w:w="548" w:type="dxa"/>
          </w:tcPr>
          <w:p w:rsidR="00F4051F" w:rsidRPr="001E4FFB" w:rsidRDefault="00F4051F" w:rsidP="00293932">
            <w:r w:rsidRPr="001E4FFB">
              <w:t>n/a</w:t>
            </w:r>
          </w:p>
        </w:tc>
        <w:tc>
          <w:tcPr>
            <w:tcW w:w="11800" w:type="dxa"/>
          </w:tcPr>
          <w:p w:rsidR="00F4051F" w:rsidRPr="001E4FFB" w:rsidRDefault="00F4051F" w:rsidP="00293932">
            <w:r w:rsidRPr="001E4FFB">
              <w:t>Not applicable, as the intern has not had the opportunity to demonstrate competence in this area *</w:t>
            </w:r>
          </w:p>
        </w:tc>
      </w:tr>
    </w:tbl>
    <w:p w:rsidR="00F4051F" w:rsidRDefault="00F4051F" w:rsidP="00F4051F">
      <w:pPr>
        <w:rPr>
          <w:b/>
          <w:i/>
          <w:lang w:val="en-GB"/>
        </w:rPr>
      </w:pPr>
    </w:p>
    <w:p w:rsidR="00F4051F" w:rsidRDefault="00F4051F" w:rsidP="00F4051F">
      <w:pPr>
        <w:rPr>
          <w:b/>
          <w:i/>
          <w:lang w:val="en-GB"/>
        </w:rPr>
      </w:pPr>
    </w:p>
    <w:p w:rsidR="00F4051F" w:rsidRDefault="00F4051F" w:rsidP="00F4051F">
      <w:pPr>
        <w:rPr>
          <w:b/>
          <w:i/>
          <w:lang w:val="en-GB"/>
        </w:rPr>
      </w:pPr>
    </w:p>
    <w:p w:rsidR="00F4051F" w:rsidRPr="001E4FFB" w:rsidRDefault="00F4051F" w:rsidP="00F4051F">
      <w:pPr>
        <w:rPr>
          <w:b/>
          <w:i/>
          <w:lang w:val="en-GB"/>
        </w:rPr>
      </w:pPr>
      <w:r w:rsidRPr="001E4FFB">
        <w:rPr>
          <w:b/>
          <w:i/>
          <w:lang w:val="en-GB"/>
        </w:rPr>
        <w:t xml:space="preserve">Students: For each </w:t>
      </w:r>
      <w:proofErr w:type="spellStart"/>
      <w:r w:rsidRPr="001E4FFB">
        <w:rPr>
          <w:b/>
          <w:i/>
          <w:lang w:val="en-GB"/>
        </w:rPr>
        <w:t>behavior</w:t>
      </w:r>
      <w:proofErr w:type="spellEnd"/>
      <w:r w:rsidRPr="001E4FFB">
        <w:rPr>
          <w:b/>
          <w:i/>
          <w:lang w:val="en-GB"/>
        </w:rPr>
        <w:t xml:space="preserve"> (1-38), type in your planned tasks and activities to demonstrate you have achieved the </w:t>
      </w:r>
      <w:proofErr w:type="spellStart"/>
      <w:r w:rsidRPr="001E4FFB">
        <w:rPr>
          <w:b/>
          <w:i/>
          <w:lang w:val="en-GB"/>
        </w:rPr>
        <w:t>behavior</w:t>
      </w:r>
      <w:proofErr w:type="spellEnd"/>
      <w:r w:rsidRPr="001E4FFB">
        <w:rPr>
          <w:b/>
          <w:i/>
          <w:lang w:val="en-GB"/>
        </w:rPr>
        <w:t xml:space="preserve">.  Do not type in the shaded areas.  Type in the boxes next to each </w:t>
      </w:r>
      <w:proofErr w:type="spellStart"/>
      <w:r w:rsidRPr="001E4FFB">
        <w:rPr>
          <w:b/>
          <w:i/>
          <w:lang w:val="en-GB"/>
        </w:rPr>
        <w:t>behavior</w:t>
      </w:r>
      <w:proofErr w:type="spellEnd"/>
      <w:r w:rsidRPr="001E4FFB">
        <w:rPr>
          <w:b/>
          <w:i/>
          <w:lang w:val="en-GB"/>
        </w:rPr>
        <w:t>.</w:t>
      </w:r>
    </w:p>
    <w:p w:rsidR="00F4051F" w:rsidRPr="001E4FFB" w:rsidRDefault="00F4051F" w:rsidP="00F4051F">
      <w:pPr>
        <w:rPr>
          <w:lang w:val="en-GB"/>
        </w:rPr>
      </w:pPr>
    </w:p>
    <w:tbl>
      <w:tblPr>
        <w:tblW w:w="1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8640"/>
        <w:gridCol w:w="3961"/>
      </w:tblGrid>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br w:type="page"/>
            </w:r>
          </w:p>
        </w:tc>
        <w:tc>
          <w:tcPr>
            <w:tcW w:w="8640" w:type="dxa"/>
            <w:shd w:val="clear" w:color="auto" w:fill="D9D9D9"/>
          </w:tcPr>
          <w:p w:rsidR="00F4051F" w:rsidRPr="001E4FFB" w:rsidRDefault="00F4051F" w:rsidP="00293932">
            <w:pPr>
              <w:rPr>
                <w:lang w:val="en-GB"/>
              </w:rPr>
            </w:pPr>
            <w:r w:rsidRPr="001E4FFB">
              <w:rPr>
                <w:b/>
                <w:lang w:val="en-GB"/>
              </w:rPr>
              <w:t xml:space="preserve">Competency 1: </w:t>
            </w:r>
            <w:r w:rsidRPr="001E4FFB">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961" w:type="dxa"/>
            <w:shd w:val="clear" w:color="auto" w:fill="D9D9D9"/>
          </w:tcPr>
          <w:p w:rsidR="00F4051F" w:rsidRPr="001E4FFB" w:rsidRDefault="00F4051F" w:rsidP="00293932">
            <w:pPr>
              <w:jc w:val="center"/>
              <w:rPr>
                <w:b/>
                <w:lang w:val="en-GB"/>
              </w:rPr>
            </w:pPr>
            <w:r w:rsidRPr="001E4FFB">
              <w:rPr>
                <w:b/>
                <w:lang w:val="en-GB"/>
              </w:rPr>
              <w:t xml:space="preserve">Tasks to Address </w:t>
            </w:r>
            <w:proofErr w:type="spellStart"/>
            <w:r w:rsidRPr="001E4FFB">
              <w:rPr>
                <w:b/>
                <w:lang w:val="en-GB"/>
              </w:rPr>
              <w:t>Behaviors</w:t>
            </w:r>
            <w:proofErr w:type="spellEnd"/>
          </w:p>
        </w:tc>
      </w:tr>
      <w:tr w:rsidR="00F4051F" w:rsidRPr="001E4FFB" w:rsidTr="00293932">
        <w:trPr>
          <w:trHeight w:val="800"/>
        </w:trPr>
        <w:tc>
          <w:tcPr>
            <w:tcW w:w="648" w:type="dxa"/>
            <w:gridSpan w:val="2"/>
            <w:shd w:val="clear" w:color="auto" w:fill="FFFFFF"/>
          </w:tcPr>
          <w:p w:rsidR="00F4051F" w:rsidRPr="001E4FFB" w:rsidRDefault="00F4051F" w:rsidP="00293932">
            <w:pPr>
              <w:rPr>
                <w:lang w:val="en-GB"/>
              </w:rPr>
            </w:pPr>
            <w:r w:rsidRPr="001E4FFB">
              <w:rPr>
                <w:lang w:val="en-GB"/>
              </w:rPr>
              <w:t>(1)</w:t>
            </w:r>
          </w:p>
        </w:tc>
        <w:tc>
          <w:tcPr>
            <w:tcW w:w="8640" w:type="dxa"/>
            <w:shd w:val="clear" w:color="auto" w:fill="FFFFFF"/>
            <w:vAlign w:val="center"/>
          </w:tcPr>
          <w:p w:rsidR="00F4051F" w:rsidRPr="001E4FFB" w:rsidRDefault="00F4051F" w:rsidP="00293932">
            <w:r w:rsidRPr="001E4FFB">
              <w:t> Make ethical decisions by applying standards of the National Association of Social Workers Code of Ethics, relevant laws and regulations, models for ethical and principled decision making, ethical conduct of research and additional codes of ethic as appropriate to context and, as applicable, of the International Federation of Social Workers/ International Association of Schools of Social Work Ethics in Social Work Statement of Principles.</w:t>
            </w:r>
            <w:r>
              <w:t xml:space="preserve"> </w:t>
            </w:r>
          </w:p>
        </w:tc>
        <w:tc>
          <w:tcPr>
            <w:tcW w:w="3961" w:type="dxa"/>
            <w:shd w:val="clear" w:color="auto" w:fill="FFFFFF"/>
          </w:tcPr>
          <w:p w:rsidR="00F4051F" w:rsidRPr="001E4FFB" w:rsidRDefault="00F4051F" w:rsidP="00293932">
            <w:pPr>
              <w:rPr>
                <w:lang w:val="en-GB"/>
              </w:rPr>
            </w:pPr>
          </w:p>
        </w:tc>
      </w:tr>
      <w:tr w:rsidR="00F4051F" w:rsidRPr="001E4FFB" w:rsidTr="00293932">
        <w:trPr>
          <w:trHeight w:val="449"/>
        </w:trPr>
        <w:tc>
          <w:tcPr>
            <w:tcW w:w="648" w:type="dxa"/>
            <w:gridSpan w:val="2"/>
            <w:shd w:val="clear" w:color="auto" w:fill="FFFFFF"/>
          </w:tcPr>
          <w:p w:rsidR="00F4051F" w:rsidRPr="001E4FFB" w:rsidRDefault="00F4051F" w:rsidP="00293932">
            <w:pPr>
              <w:rPr>
                <w:lang w:val="en-GB"/>
              </w:rPr>
            </w:pPr>
            <w:r w:rsidRPr="001E4FFB">
              <w:rPr>
                <w:lang w:val="en-GB"/>
              </w:rPr>
              <w:t>(2)</w:t>
            </w:r>
          </w:p>
        </w:tc>
        <w:tc>
          <w:tcPr>
            <w:tcW w:w="8640" w:type="dxa"/>
            <w:shd w:val="clear" w:color="auto" w:fill="FFFFFF"/>
            <w:vAlign w:val="center"/>
          </w:tcPr>
          <w:p w:rsidR="00F4051F" w:rsidRPr="001E4FFB" w:rsidRDefault="00F4051F" w:rsidP="00293932">
            <w:r w:rsidRPr="001E4FFB">
              <w:t>Practice personal reflection and self-correction to assure continual professional development.</w:t>
            </w:r>
          </w:p>
        </w:tc>
        <w:tc>
          <w:tcPr>
            <w:tcW w:w="3961" w:type="dxa"/>
            <w:shd w:val="clear" w:color="auto" w:fill="FFFFFF"/>
          </w:tcPr>
          <w:p w:rsidR="00F4051F" w:rsidRPr="001E4FFB" w:rsidRDefault="00F4051F" w:rsidP="00293932">
            <w:pPr>
              <w:rPr>
                <w:lang w:val="en-GB"/>
              </w:rPr>
            </w:pPr>
          </w:p>
        </w:tc>
      </w:tr>
      <w:tr w:rsidR="00F4051F" w:rsidRPr="001E4FFB" w:rsidTr="00293932">
        <w:trPr>
          <w:trHeight w:val="638"/>
        </w:trPr>
        <w:tc>
          <w:tcPr>
            <w:tcW w:w="648" w:type="dxa"/>
            <w:gridSpan w:val="2"/>
            <w:shd w:val="clear" w:color="auto" w:fill="FFFFFF"/>
          </w:tcPr>
          <w:p w:rsidR="00F4051F" w:rsidRPr="001E4FFB" w:rsidRDefault="00F4051F" w:rsidP="00293932">
            <w:pPr>
              <w:rPr>
                <w:lang w:val="en-GB"/>
              </w:rPr>
            </w:pPr>
            <w:r w:rsidRPr="001E4FFB">
              <w:rPr>
                <w:lang w:val="en-GB"/>
              </w:rPr>
              <w:t>(3)</w:t>
            </w:r>
          </w:p>
        </w:tc>
        <w:tc>
          <w:tcPr>
            <w:tcW w:w="8640" w:type="dxa"/>
            <w:shd w:val="clear" w:color="auto" w:fill="FFFFFF"/>
            <w:vAlign w:val="center"/>
          </w:tcPr>
          <w:p w:rsidR="00F4051F" w:rsidRPr="001E4FFB" w:rsidRDefault="00F4051F" w:rsidP="00293932">
            <w:r w:rsidRPr="001E4FFB">
              <w:t>Attend to professional roles, responsibilities, relationships and boundaries.</w:t>
            </w:r>
          </w:p>
        </w:tc>
        <w:tc>
          <w:tcPr>
            <w:tcW w:w="3961" w:type="dxa"/>
            <w:shd w:val="clear" w:color="auto" w:fill="FFFFFF"/>
          </w:tcPr>
          <w:p w:rsidR="00F4051F" w:rsidRPr="001E4FFB" w:rsidRDefault="00F4051F" w:rsidP="00293932">
            <w:pPr>
              <w:tabs>
                <w:tab w:val="left" w:pos="1862"/>
              </w:tabs>
              <w:rPr>
                <w:lang w:val="en-GB"/>
              </w:rPr>
            </w:pPr>
            <w:r w:rsidRPr="001E4FFB">
              <w:rPr>
                <w:lang w:val="en-GB"/>
              </w:rPr>
              <w:tab/>
            </w:r>
          </w:p>
        </w:tc>
      </w:tr>
      <w:tr w:rsidR="00F4051F" w:rsidRPr="001E4FFB" w:rsidTr="00293932">
        <w:trPr>
          <w:trHeight w:val="701"/>
        </w:trPr>
        <w:tc>
          <w:tcPr>
            <w:tcW w:w="648" w:type="dxa"/>
            <w:gridSpan w:val="2"/>
            <w:shd w:val="clear" w:color="auto" w:fill="FFFFFF"/>
          </w:tcPr>
          <w:p w:rsidR="00F4051F" w:rsidRPr="001E4FFB" w:rsidRDefault="00F4051F" w:rsidP="00293932">
            <w:pPr>
              <w:rPr>
                <w:lang w:val="en-GB"/>
              </w:rPr>
            </w:pPr>
            <w:r w:rsidRPr="001E4FFB">
              <w:rPr>
                <w:lang w:val="en-GB"/>
              </w:rPr>
              <w:t>(4)</w:t>
            </w:r>
          </w:p>
        </w:tc>
        <w:tc>
          <w:tcPr>
            <w:tcW w:w="8640" w:type="dxa"/>
            <w:shd w:val="clear" w:color="auto" w:fill="FFFFFF"/>
            <w:vAlign w:val="center"/>
          </w:tcPr>
          <w:p w:rsidR="00F4051F" w:rsidRPr="001E4FFB" w:rsidRDefault="00F4051F" w:rsidP="00293932">
            <w:r w:rsidRPr="001E4FFB">
              <w:t>Demonstrate professional demeanor in behavior, appearance, and oral and written communication.</w:t>
            </w:r>
          </w:p>
        </w:tc>
        <w:tc>
          <w:tcPr>
            <w:tcW w:w="3961" w:type="dxa"/>
            <w:shd w:val="clear" w:color="auto" w:fill="FFFFFF"/>
          </w:tcPr>
          <w:p w:rsidR="00F4051F" w:rsidRPr="001E4FFB" w:rsidRDefault="00F4051F" w:rsidP="00293932">
            <w:pPr>
              <w:rPr>
                <w:lang w:val="en-GB"/>
              </w:rPr>
            </w:pPr>
          </w:p>
        </w:tc>
      </w:tr>
      <w:tr w:rsidR="00F4051F" w:rsidRPr="001E4FFB" w:rsidTr="00293932">
        <w:trPr>
          <w:trHeight w:val="404"/>
        </w:trPr>
        <w:tc>
          <w:tcPr>
            <w:tcW w:w="648" w:type="dxa"/>
            <w:gridSpan w:val="2"/>
            <w:shd w:val="clear" w:color="auto" w:fill="FFFFFF"/>
          </w:tcPr>
          <w:p w:rsidR="00F4051F" w:rsidRPr="001E4FFB" w:rsidRDefault="00F4051F" w:rsidP="00293932">
            <w:pPr>
              <w:rPr>
                <w:lang w:val="en-GB"/>
              </w:rPr>
            </w:pPr>
            <w:r w:rsidRPr="001E4FFB">
              <w:rPr>
                <w:lang w:val="en-GB"/>
              </w:rPr>
              <w:t>(5)</w:t>
            </w:r>
          </w:p>
        </w:tc>
        <w:tc>
          <w:tcPr>
            <w:tcW w:w="8640" w:type="dxa"/>
            <w:shd w:val="clear" w:color="auto" w:fill="FFFFFF"/>
            <w:vAlign w:val="center"/>
          </w:tcPr>
          <w:p w:rsidR="00F4051F" w:rsidRPr="001E4FFB" w:rsidRDefault="00F4051F" w:rsidP="00293932">
            <w:r w:rsidRPr="001E4FFB">
              <w:t>Engage in career-long learning.</w:t>
            </w:r>
          </w:p>
        </w:tc>
        <w:tc>
          <w:tcPr>
            <w:tcW w:w="3961" w:type="dxa"/>
            <w:shd w:val="clear" w:color="auto" w:fill="FFFFFF"/>
          </w:tcPr>
          <w:p w:rsidR="00F4051F" w:rsidRPr="001E4FFB" w:rsidRDefault="00F4051F" w:rsidP="00293932">
            <w:pPr>
              <w:rPr>
                <w:lang w:val="en-GB"/>
              </w:rPr>
            </w:pPr>
          </w:p>
        </w:tc>
      </w:tr>
      <w:tr w:rsidR="00F4051F" w:rsidRPr="001E4FFB" w:rsidTr="00293932">
        <w:trPr>
          <w:trHeight w:val="701"/>
        </w:trPr>
        <w:tc>
          <w:tcPr>
            <w:tcW w:w="648" w:type="dxa"/>
            <w:gridSpan w:val="2"/>
            <w:shd w:val="clear" w:color="auto" w:fill="FFFFFF"/>
          </w:tcPr>
          <w:p w:rsidR="00F4051F" w:rsidRPr="001E4FFB" w:rsidRDefault="00F4051F" w:rsidP="00293932">
            <w:pPr>
              <w:rPr>
                <w:lang w:val="en-GB"/>
              </w:rPr>
            </w:pPr>
            <w:r w:rsidRPr="001E4FFB">
              <w:rPr>
                <w:lang w:val="en-GB"/>
              </w:rPr>
              <w:t>(6)</w:t>
            </w:r>
          </w:p>
        </w:tc>
        <w:tc>
          <w:tcPr>
            <w:tcW w:w="8640" w:type="dxa"/>
            <w:shd w:val="clear" w:color="auto" w:fill="FFFFFF"/>
            <w:vAlign w:val="center"/>
          </w:tcPr>
          <w:p w:rsidR="00F4051F" w:rsidRPr="001E4FFB" w:rsidRDefault="00F4051F" w:rsidP="00293932">
            <w:r w:rsidRPr="001E4FFB">
              <w:t>Use technology ethically and appropriately to facilitate practice outcomes.</w:t>
            </w:r>
          </w:p>
        </w:tc>
        <w:tc>
          <w:tcPr>
            <w:tcW w:w="3961" w:type="dxa"/>
            <w:shd w:val="clear" w:color="auto" w:fill="FFFFFF"/>
          </w:tcPr>
          <w:p w:rsidR="00F4051F" w:rsidRPr="001E4FFB" w:rsidRDefault="00F4051F" w:rsidP="00293932">
            <w:pPr>
              <w:rPr>
                <w:lang w:val="en-GB"/>
              </w:rPr>
            </w:pPr>
          </w:p>
        </w:tc>
      </w:tr>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t>(7)</w:t>
            </w:r>
          </w:p>
        </w:tc>
        <w:tc>
          <w:tcPr>
            <w:tcW w:w="8640" w:type="dxa"/>
            <w:shd w:val="clear" w:color="auto" w:fill="FFFFFF"/>
            <w:vAlign w:val="center"/>
          </w:tcPr>
          <w:p w:rsidR="00F4051F" w:rsidRPr="001E4FFB" w:rsidRDefault="00F4051F" w:rsidP="00293932">
            <w:r w:rsidRPr="001E4FFB">
              <w:t>Recognize and manage personal values in a way that allows professional values to guide practice.</w:t>
            </w:r>
          </w:p>
        </w:tc>
        <w:tc>
          <w:tcPr>
            <w:tcW w:w="3961" w:type="dxa"/>
            <w:shd w:val="clear" w:color="auto" w:fill="FFFFFF"/>
          </w:tcPr>
          <w:p w:rsidR="00F4051F" w:rsidRPr="001E4FFB" w:rsidRDefault="00F4051F" w:rsidP="00293932">
            <w:pPr>
              <w:rPr>
                <w:lang w:val="en-GB"/>
              </w:rPr>
            </w:pPr>
          </w:p>
        </w:tc>
      </w:tr>
      <w:tr w:rsidR="00F4051F" w:rsidRPr="001E4FFB" w:rsidTr="00293932">
        <w:trPr>
          <w:trHeight w:val="404"/>
        </w:trPr>
        <w:tc>
          <w:tcPr>
            <w:tcW w:w="648" w:type="dxa"/>
            <w:gridSpan w:val="2"/>
            <w:shd w:val="clear" w:color="auto" w:fill="FFFFFF"/>
          </w:tcPr>
          <w:p w:rsidR="00F4051F" w:rsidRPr="001E4FFB" w:rsidRDefault="00F4051F" w:rsidP="00293932">
            <w:pPr>
              <w:rPr>
                <w:lang w:val="en-GB"/>
              </w:rPr>
            </w:pPr>
            <w:r w:rsidRPr="001E4FFB">
              <w:rPr>
                <w:lang w:val="en-GB"/>
              </w:rPr>
              <w:lastRenderedPageBreak/>
              <w:t>(8)</w:t>
            </w:r>
          </w:p>
        </w:tc>
        <w:tc>
          <w:tcPr>
            <w:tcW w:w="8640" w:type="dxa"/>
            <w:shd w:val="clear" w:color="auto" w:fill="FFFFFF"/>
            <w:vAlign w:val="center"/>
          </w:tcPr>
          <w:p w:rsidR="00F4051F" w:rsidRPr="001E4FFB" w:rsidRDefault="00F4051F" w:rsidP="00293932">
            <w:r w:rsidRPr="001E4FFB">
              <w:t>Tolerate ambiguity in resolving ethical conflicts.</w:t>
            </w:r>
          </w:p>
        </w:tc>
        <w:tc>
          <w:tcPr>
            <w:tcW w:w="3961" w:type="dxa"/>
            <w:shd w:val="clear" w:color="auto" w:fill="FFFFFF"/>
          </w:tcPr>
          <w:p w:rsidR="00F4051F" w:rsidRPr="001E4FFB" w:rsidRDefault="00F4051F" w:rsidP="00293932">
            <w:pPr>
              <w:rPr>
                <w:lang w:val="en-GB"/>
              </w:rPr>
            </w:pPr>
          </w:p>
        </w:tc>
      </w:tr>
      <w:tr w:rsidR="00F4051F" w:rsidRPr="001E4FFB" w:rsidTr="00293932">
        <w:trPr>
          <w:trHeight w:val="683"/>
        </w:trPr>
        <w:tc>
          <w:tcPr>
            <w:tcW w:w="648" w:type="dxa"/>
            <w:gridSpan w:val="2"/>
            <w:shd w:val="clear" w:color="auto" w:fill="FFFFFF"/>
          </w:tcPr>
          <w:p w:rsidR="00F4051F" w:rsidRPr="001E4FFB" w:rsidRDefault="00F4051F" w:rsidP="00293932">
            <w:pPr>
              <w:rPr>
                <w:lang w:val="en-GB"/>
              </w:rPr>
            </w:pPr>
            <w:r w:rsidRPr="001E4FFB">
              <w:rPr>
                <w:lang w:val="en-GB"/>
              </w:rPr>
              <w:t>(9)</w:t>
            </w:r>
          </w:p>
        </w:tc>
        <w:tc>
          <w:tcPr>
            <w:tcW w:w="8640" w:type="dxa"/>
            <w:shd w:val="clear" w:color="auto" w:fill="FFFFFF"/>
            <w:vAlign w:val="center"/>
          </w:tcPr>
          <w:p w:rsidR="00F4051F" w:rsidRPr="001E4FFB" w:rsidRDefault="00F4051F" w:rsidP="00293932">
            <w:r w:rsidRPr="001E4FFB">
              <w:t>Use supervision and consultation to guide professional judgement and behavior.</w:t>
            </w:r>
          </w:p>
        </w:tc>
        <w:tc>
          <w:tcPr>
            <w:tcW w:w="3961" w:type="dxa"/>
            <w:shd w:val="clear" w:color="auto" w:fill="FFFFFF"/>
          </w:tcPr>
          <w:p w:rsidR="00F4051F" w:rsidRPr="001E4FFB" w:rsidRDefault="00F4051F" w:rsidP="00293932">
            <w:pPr>
              <w:rPr>
                <w:lang w:val="en-GB"/>
              </w:rPr>
            </w:pPr>
          </w:p>
        </w:tc>
      </w:tr>
      <w:tr w:rsidR="00F4051F" w:rsidRPr="001E4FFB" w:rsidTr="00293932">
        <w:trPr>
          <w:trHeight w:val="4850"/>
        </w:trPr>
        <w:tc>
          <w:tcPr>
            <w:tcW w:w="648" w:type="dxa"/>
            <w:gridSpan w:val="2"/>
            <w:shd w:val="clear" w:color="auto" w:fill="FFFFFF"/>
          </w:tcPr>
          <w:p w:rsidR="00F4051F" w:rsidRPr="001E4FFB" w:rsidRDefault="00F4051F" w:rsidP="00293932">
            <w:pPr>
              <w:rPr>
                <w:lang w:val="en-GB"/>
              </w:rPr>
            </w:pPr>
            <w:r w:rsidRPr="001E4FFB">
              <w:rPr>
                <w:lang w:val="en-GB"/>
              </w:rPr>
              <w:br w:type="page"/>
            </w:r>
            <w:r w:rsidRPr="001E4FFB">
              <w:rPr>
                <w:lang w:val="en-GB"/>
              </w:rPr>
              <w:br w:type="page"/>
            </w:r>
            <w:r w:rsidRPr="001E4FFB">
              <w:rPr>
                <w:lang w:val="en-GB"/>
              </w:rPr>
              <w:br w:type="page"/>
            </w:r>
            <w:r w:rsidRPr="001E4FFB">
              <w:rPr>
                <w:lang w:val="en-GB"/>
              </w:rPr>
              <w:br w:type="page"/>
            </w:r>
          </w:p>
        </w:tc>
        <w:tc>
          <w:tcPr>
            <w:tcW w:w="8640" w:type="dxa"/>
            <w:shd w:val="clear" w:color="auto" w:fill="D9D9D9"/>
          </w:tcPr>
          <w:p w:rsidR="00F4051F" w:rsidRPr="001E4FFB" w:rsidRDefault="00F4051F" w:rsidP="00293932">
            <w:r w:rsidRPr="001E4FFB">
              <w:rPr>
                <w:b/>
                <w:lang w:val="en-GB"/>
              </w:rPr>
              <w:t xml:space="preserve">Competency 2: </w:t>
            </w:r>
            <w:r w:rsidRPr="001E4FFB">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w:t>
            </w:r>
          </w:p>
          <w:p w:rsidR="00F4051F" w:rsidRPr="001E4FFB" w:rsidRDefault="00F4051F" w:rsidP="00293932">
            <w:r w:rsidRPr="001E4FFB">
              <w:t>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apply and communicate understanding of the importance of diversity and difference in shaping life experiences in practice at the micro, mezzo, and macro levels; present themselves as learners and engage clients and constituencies as experts of their own experiences; and apply self-awareness and self-regulation to manage the influence of personal biases and values in working with diverse clients and constituencies.</w:t>
            </w:r>
          </w:p>
          <w:p w:rsidR="00F4051F" w:rsidRPr="001E4FFB" w:rsidRDefault="00F4051F" w:rsidP="00293932">
            <w:pPr>
              <w:rPr>
                <w:b/>
                <w:lang w:val="en-GB"/>
              </w:rPr>
            </w:pPr>
          </w:p>
        </w:tc>
        <w:tc>
          <w:tcPr>
            <w:tcW w:w="3961" w:type="dxa"/>
            <w:shd w:val="clear" w:color="auto" w:fill="D9D9D9"/>
          </w:tcPr>
          <w:p w:rsidR="00F4051F" w:rsidRPr="001E4FFB" w:rsidRDefault="00F4051F" w:rsidP="00293932">
            <w:pPr>
              <w:jc w:val="center"/>
              <w:rPr>
                <w:lang w:val="en-GB"/>
              </w:rPr>
            </w:pPr>
            <w:r w:rsidRPr="001E4FFB">
              <w:rPr>
                <w:b/>
                <w:lang w:val="en-GB"/>
              </w:rPr>
              <w:t xml:space="preserve">Tasks to Address </w:t>
            </w:r>
            <w:proofErr w:type="spellStart"/>
            <w:r w:rsidRPr="001E4FFB">
              <w:rPr>
                <w:b/>
                <w:lang w:val="en-GB"/>
              </w:rPr>
              <w:t>Behaviors</w:t>
            </w:r>
            <w:proofErr w:type="spellEnd"/>
          </w:p>
        </w:tc>
      </w:tr>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t>(10)</w:t>
            </w:r>
          </w:p>
        </w:tc>
        <w:tc>
          <w:tcPr>
            <w:tcW w:w="8640" w:type="dxa"/>
            <w:shd w:val="clear" w:color="auto" w:fill="FFFFFF"/>
          </w:tcPr>
          <w:p w:rsidR="00F4051F" w:rsidRPr="001E4FFB" w:rsidRDefault="00F4051F" w:rsidP="00293932">
            <w:pPr>
              <w:rPr>
                <w:lang w:val="en-GB"/>
              </w:rPr>
            </w:pPr>
            <w:r w:rsidRPr="001E4FFB">
              <w:t>Recognize and communicate their understanding of the importance of difference in shaping life experiences.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t>(11)</w:t>
            </w:r>
          </w:p>
        </w:tc>
        <w:tc>
          <w:tcPr>
            <w:tcW w:w="8640" w:type="dxa"/>
            <w:shd w:val="clear" w:color="auto" w:fill="FFFFFF"/>
          </w:tcPr>
          <w:p w:rsidR="00F4051F" w:rsidRPr="001E4FFB" w:rsidRDefault="00F4051F" w:rsidP="00293932">
            <w:pPr>
              <w:rPr>
                <w:lang w:val="en-GB"/>
              </w:rPr>
            </w:pPr>
            <w:r w:rsidRPr="001E4FFB">
              <w:t>Present and view themselves as learners and engage those with whom they work as informants.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t xml:space="preserve">(12) </w:t>
            </w:r>
          </w:p>
        </w:tc>
        <w:tc>
          <w:tcPr>
            <w:tcW w:w="8640" w:type="dxa"/>
            <w:shd w:val="clear" w:color="auto" w:fill="FFFFFF"/>
            <w:vAlign w:val="center"/>
          </w:tcPr>
          <w:p w:rsidR="00F4051F" w:rsidRPr="001E4FFB" w:rsidRDefault="00F4051F" w:rsidP="00293932">
            <w:r w:rsidRPr="001E4FFB">
              <w:t>Gain sufficient self-awareness to eliminate the influence of personal biases and values in working with diverse groups.</w:t>
            </w:r>
          </w:p>
        </w:tc>
        <w:tc>
          <w:tcPr>
            <w:tcW w:w="3961" w:type="dxa"/>
            <w:shd w:val="clear" w:color="auto" w:fill="FFFFFF"/>
          </w:tcPr>
          <w:p w:rsidR="00F4051F" w:rsidRPr="001E4FFB" w:rsidRDefault="00F4051F" w:rsidP="00293932">
            <w:pPr>
              <w:rPr>
                <w:lang w:val="en-GB"/>
              </w:rPr>
            </w:pPr>
          </w:p>
        </w:tc>
      </w:tr>
      <w:tr w:rsidR="00F4051F" w:rsidRPr="001E4FFB" w:rsidTr="00293932">
        <w:trPr>
          <w:trHeight w:val="1403"/>
        </w:trPr>
        <w:tc>
          <w:tcPr>
            <w:tcW w:w="648" w:type="dxa"/>
            <w:gridSpan w:val="2"/>
            <w:shd w:val="clear" w:color="auto" w:fill="FFFFFF"/>
          </w:tcPr>
          <w:p w:rsidR="00F4051F" w:rsidRPr="001E4FFB" w:rsidRDefault="00F4051F" w:rsidP="00293932">
            <w:pPr>
              <w:rPr>
                <w:lang w:val="en-GB"/>
              </w:rPr>
            </w:pPr>
            <w:r w:rsidRPr="001E4FFB">
              <w:rPr>
                <w:lang w:val="en-GB"/>
              </w:rPr>
              <w:t xml:space="preserve">(13) </w:t>
            </w:r>
          </w:p>
        </w:tc>
        <w:tc>
          <w:tcPr>
            <w:tcW w:w="8640" w:type="dxa"/>
            <w:shd w:val="clear" w:color="auto" w:fill="FFFFFF"/>
            <w:vAlign w:val="center"/>
          </w:tcPr>
          <w:p w:rsidR="00F4051F" w:rsidRPr="001E4FFB" w:rsidRDefault="00F4051F" w:rsidP="00293932">
            <w:r w:rsidRPr="001E4FFB">
              <w:t>Recognize the extent to which a culture’s structures and values may oppress, marginalize, alienate, or create or enhance privilege and power.</w:t>
            </w:r>
          </w:p>
        </w:tc>
        <w:tc>
          <w:tcPr>
            <w:tcW w:w="3961" w:type="dxa"/>
            <w:shd w:val="clear" w:color="auto" w:fill="FFFFFF"/>
          </w:tcPr>
          <w:p w:rsidR="00F4051F" w:rsidRPr="001E4FFB" w:rsidRDefault="00F4051F" w:rsidP="00293932">
            <w:pPr>
              <w:rPr>
                <w:lang w:val="en-GB"/>
              </w:rPr>
            </w:pPr>
          </w:p>
        </w:tc>
      </w:tr>
      <w:tr w:rsidR="00F4051F" w:rsidRPr="001E4FFB" w:rsidTr="00293932">
        <w:trPr>
          <w:trHeight w:val="800"/>
        </w:trPr>
        <w:tc>
          <w:tcPr>
            <w:tcW w:w="648" w:type="dxa"/>
            <w:gridSpan w:val="2"/>
            <w:shd w:val="clear" w:color="auto" w:fill="FFFFFF"/>
          </w:tcPr>
          <w:p w:rsidR="00F4051F" w:rsidRPr="001E4FFB" w:rsidRDefault="00F4051F" w:rsidP="00293932">
            <w:pPr>
              <w:rPr>
                <w:lang w:val="en-GB"/>
              </w:rPr>
            </w:pPr>
            <w:r w:rsidRPr="001E4FFB">
              <w:rPr>
                <w:lang w:val="en-GB"/>
              </w:rPr>
              <w:lastRenderedPageBreak/>
              <w:t>(14)</w:t>
            </w:r>
          </w:p>
        </w:tc>
        <w:tc>
          <w:tcPr>
            <w:tcW w:w="8640" w:type="dxa"/>
            <w:shd w:val="clear" w:color="auto" w:fill="FFFFFF"/>
          </w:tcPr>
          <w:p w:rsidR="00F4051F" w:rsidRPr="001E4FFB" w:rsidRDefault="00F4051F" w:rsidP="00293932">
            <w:pPr>
              <w:rPr>
                <w:lang w:val="en-GB"/>
              </w:rPr>
            </w:pPr>
            <w:r w:rsidRPr="001E4FFB">
              <w:t>Understand the forms and mechanisms of oppression and discrimination.</w:t>
            </w:r>
          </w:p>
        </w:tc>
        <w:tc>
          <w:tcPr>
            <w:tcW w:w="3961" w:type="dxa"/>
            <w:shd w:val="clear" w:color="auto" w:fill="FFFFFF"/>
          </w:tcPr>
          <w:p w:rsidR="00F4051F" w:rsidRPr="001E4FFB" w:rsidRDefault="00F4051F" w:rsidP="00293932">
            <w:pPr>
              <w:rPr>
                <w:lang w:val="en-GB"/>
              </w:rPr>
            </w:pPr>
          </w:p>
        </w:tc>
      </w:tr>
      <w:tr w:rsidR="00F4051F" w:rsidRPr="001E4FFB" w:rsidTr="00293932">
        <w:tc>
          <w:tcPr>
            <w:tcW w:w="648" w:type="dxa"/>
            <w:gridSpan w:val="2"/>
          </w:tcPr>
          <w:p w:rsidR="00F4051F" w:rsidRPr="001E4FFB" w:rsidRDefault="00F4051F" w:rsidP="00293932">
            <w:pPr>
              <w:rPr>
                <w:lang w:val="en-GB"/>
              </w:rPr>
            </w:pPr>
          </w:p>
        </w:tc>
        <w:tc>
          <w:tcPr>
            <w:tcW w:w="8640" w:type="dxa"/>
            <w:shd w:val="clear" w:color="auto" w:fill="D9D9D9"/>
          </w:tcPr>
          <w:p w:rsidR="00F4051F" w:rsidRPr="001E4FFB" w:rsidRDefault="00F4051F" w:rsidP="00293932">
            <w:pPr>
              <w:rPr>
                <w:lang w:val="en-GB"/>
              </w:rPr>
            </w:pPr>
            <w:r w:rsidRPr="001E4FFB">
              <w:rPr>
                <w:b/>
                <w:lang w:val="en-GB"/>
              </w:rPr>
              <w:t xml:space="preserve">Competency 3: </w:t>
            </w:r>
            <w:r w:rsidRPr="001E4FFB">
              <w:rPr>
                <w:b/>
                <w:bCs/>
              </w:rPr>
              <w:t>Advance Human Rights and Social, Economic, and Environmental Justice.</w:t>
            </w:r>
            <w:r w:rsidRPr="001E4FFB">
              <w:b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961" w:type="dxa"/>
            <w:shd w:val="clear" w:color="auto" w:fill="D9D9D9"/>
          </w:tcPr>
          <w:p w:rsidR="00F4051F" w:rsidRPr="001E4FFB" w:rsidRDefault="00F4051F" w:rsidP="00293932">
            <w:pPr>
              <w:jc w:val="center"/>
              <w:rPr>
                <w:lang w:val="en-GB"/>
              </w:rPr>
            </w:pPr>
            <w:r w:rsidRPr="001E4FFB">
              <w:rPr>
                <w:b/>
                <w:lang w:val="en-GB"/>
              </w:rPr>
              <w:t xml:space="preserve">Tasks to Address </w:t>
            </w:r>
            <w:proofErr w:type="spellStart"/>
            <w:r w:rsidRPr="001E4FFB">
              <w:rPr>
                <w:b/>
                <w:lang w:val="en-GB"/>
              </w:rPr>
              <w:t>Behaviors</w:t>
            </w:r>
            <w:proofErr w:type="spellEnd"/>
          </w:p>
        </w:tc>
      </w:tr>
      <w:tr w:rsidR="00F4051F" w:rsidRPr="001E4FFB" w:rsidTr="00293932">
        <w:trPr>
          <w:trHeight w:val="944"/>
        </w:trPr>
        <w:tc>
          <w:tcPr>
            <w:tcW w:w="648" w:type="dxa"/>
            <w:gridSpan w:val="2"/>
          </w:tcPr>
          <w:p w:rsidR="00F4051F" w:rsidRPr="001E4FFB" w:rsidRDefault="00F4051F" w:rsidP="00293932">
            <w:pPr>
              <w:rPr>
                <w:lang w:val="en-GB"/>
              </w:rPr>
            </w:pPr>
            <w:r w:rsidRPr="001E4FFB">
              <w:rPr>
                <w:lang w:val="en-GB"/>
              </w:rPr>
              <w:t>(15)</w:t>
            </w:r>
          </w:p>
        </w:tc>
        <w:tc>
          <w:tcPr>
            <w:tcW w:w="8640" w:type="dxa"/>
            <w:vAlign w:val="center"/>
          </w:tcPr>
          <w:p w:rsidR="00F4051F" w:rsidRPr="001E4FFB" w:rsidRDefault="00F4051F" w:rsidP="00293932">
            <w:r w:rsidRPr="001E4FFB">
              <w:t>Apply their understanding of social, economic and environmental justice to advocate for human rights at the individual and system levels.</w:t>
            </w:r>
          </w:p>
        </w:tc>
        <w:tc>
          <w:tcPr>
            <w:tcW w:w="3961" w:type="dxa"/>
          </w:tcPr>
          <w:p w:rsidR="00F4051F" w:rsidRPr="001E4FFB" w:rsidRDefault="00F4051F" w:rsidP="00293932">
            <w:pPr>
              <w:rPr>
                <w:lang w:val="en-GB"/>
              </w:rPr>
            </w:pPr>
          </w:p>
        </w:tc>
      </w:tr>
      <w:tr w:rsidR="00F4051F" w:rsidRPr="001E4FFB" w:rsidTr="00293932">
        <w:trPr>
          <w:trHeight w:val="548"/>
        </w:trPr>
        <w:tc>
          <w:tcPr>
            <w:tcW w:w="648" w:type="dxa"/>
            <w:gridSpan w:val="2"/>
          </w:tcPr>
          <w:p w:rsidR="00F4051F" w:rsidRPr="001E4FFB" w:rsidRDefault="00F4051F" w:rsidP="00293932">
            <w:pPr>
              <w:rPr>
                <w:lang w:val="en-GB"/>
              </w:rPr>
            </w:pPr>
            <w:r w:rsidRPr="001E4FFB">
              <w:rPr>
                <w:lang w:val="en-GB"/>
              </w:rPr>
              <w:t>(16)</w:t>
            </w:r>
          </w:p>
        </w:tc>
        <w:tc>
          <w:tcPr>
            <w:tcW w:w="8640" w:type="dxa"/>
            <w:vAlign w:val="center"/>
          </w:tcPr>
          <w:p w:rsidR="00F4051F" w:rsidRPr="001E4FFB" w:rsidRDefault="00F4051F" w:rsidP="00293932">
            <w:r w:rsidRPr="001E4FFB">
              <w:t>Engage in practices that advance social and economic justice.</w:t>
            </w:r>
          </w:p>
        </w:tc>
        <w:tc>
          <w:tcPr>
            <w:tcW w:w="3961" w:type="dxa"/>
          </w:tcPr>
          <w:p w:rsidR="00F4051F" w:rsidRPr="001E4FFB" w:rsidRDefault="00F4051F" w:rsidP="00293932">
            <w:pPr>
              <w:rPr>
                <w:lang w:val="en-GB"/>
              </w:rPr>
            </w:pPr>
          </w:p>
        </w:tc>
      </w:tr>
      <w:tr w:rsidR="00F4051F" w:rsidRPr="001E4FFB" w:rsidTr="00293932">
        <w:tc>
          <w:tcPr>
            <w:tcW w:w="648" w:type="dxa"/>
            <w:gridSpan w:val="2"/>
          </w:tcPr>
          <w:p w:rsidR="00F4051F" w:rsidRPr="001E4FFB" w:rsidRDefault="00F4051F" w:rsidP="00293932">
            <w:pPr>
              <w:rPr>
                <w:lang w:val="en-GB"/>
              </w:rPr>
            </w:pPr>
          </w:p>
        </w:tc>
        <w:tc>
          <w:tcPr>
            <w:tcW w:w="8640" w:type="dxa"/>
            <w:shd w:val="clear" w:color="auto" w:fill="D9D9D9"/>
          </w:tcPr>
          <w:p w:rsidR="00F4051F" w:rsidRPr="001E4FFB" w:rsidRDefault="00F4051F" w:rsidP="00293932">
            <w:pPr>
              <w:rPr>
                <w:lang w:val="en-GB"/>
              </w:rPr>
            </w:pPr>
            <w:r w:rsidRPr="001E4FFB">
              <w:rPr>
                <w:b/>
                <w:lang w:val="en-GB"/>
              </w:rPr>
              <w:t xml:space="preserve">Competency 4: </w:t>
            </w:r>
            <w:r w:rsidRPr="001E4FFB">
              <w:rPr>
                <w:b/>
                <w:bCs/>
              </w:rPr>
              <w:t>Engage In Practice-informed Research and Research-informed Practice.</w:t>
            </w:r>
            <w:r w:rsidRPr="001E4FFB">
              <w:b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3961" w:type="dxa"/>
            <w:shd w:val="clear" w:color="auto" w:fill="D9D9D9"/>
          </w:tcPr>
          <w:p w:rsidR="00F4051F" w:rsidRPr="001E4FFB" w:rsidRDefault="00F4051F" w:rsidP="00293932">
            <w:pPr>
              <w:jc w:val="center"/>
              <w:rPr>
                <w:lang w:val="en-GB"/>
              </w:rPr>
            </w:pPr>
            <w:r>
              <w:rPr>
                <w:b/>
                <w:lang w:val="en-GB"/>
              </w:rPr>
              <w:t>Tasks to Address</w:t>
            </w:r>
            <w:r w:rsidRPr="001E4FFB">
              <w:rPr>
                <w:b/>
                <w:lang w:val="en-GB"/>
              </w:rPr>
              <w:t xml:space="preserve"> </w:t>
            </w:r>
            <w:proofErr w:type="spellStart"/>
            <w:r w:rsidRPr="001E4FFB">
              <w:rPr>
                <w:b/>
                <w:lang w:val="en-GB"/>
              </w:rPr>
              <w:t>Behaviors</w:t>
            </w:r>
            <w:proofErr w:type="spellEnd"/>
          </w:p>
        </w:tc>
      </w:tr>
      <w:tr w:rsidR="00F4051F" w:rsidRPr="001E4FFB" w:rsidTr="00293932">
        <w:trPr>
          <w:trHeight w:val="368"/>
        </w:trPr>
        <w:tc>
          <w:tcPr>
            <w:tcW w:w="648" w:type="dxa"/>
            <w:gridSpan w:val="2"/>
          </w:tcPr>
          <w:p w:rsidR="00F4051F" w:rsidRPr="001E4FFB" w:rsidRDefault="00F4051F" w:rsidP="00293932">
            <w:pPr>
              <w:rPr>
                <w:lang w:val="en-GB"/>
              </w:rPr>
            </w:pPr>
            <w:r w:rsidRPr="001E4FFB">
              <w:rPr>
                <w:lang w:val="en-GB"/>
              </w:rPr>
              <w:t>(17)</w:t>
            </w:r>
          </w:p>
        </w:tc>
        <w:tc>
          <w:tcPr>
            <w:tcW w:w="8640" w:type="dxa"/>
            <w:vAlign w:val="center"/>
          </w:tcPr>
          <w:p w:rsidR="00F4051F" w:rsidRPr="001E4FFB" w:rsidRDefault="00F4051F" w:rsidP="00293932">
            <w:r w:rsidRPr="001E4FFB">
              <w:t>Use practice experience and theory to inform scientific inquiry and research.</w:t>
            </w:r>
          </w:p>
        </w:tc>
        <w:tc>
          <w:tcPr>
            <w:tcW w:w="3961" w:type="dxa"/>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trHeight w:val="440"/>
        </w:trPr>
        <w:tc>
          <w:tcPr>
            <w:tcW w:w="648" w:type="dxa"/>
            <w:gridSpan w:val="2"/>
          </w:tcPr>
          <w:p w:rsidR="00F4051F" w:rsidRPr="001E4FFB" w:rsidRDefault="00F4051F" w:rsidP="00293932">
            <w:pPr>
              <w:rPr>
                <w:lang w:val="en-GB"/>
              </w:rPr>
            </w:pPr>
            <w:r w:rsidRPr="001E4FFB">
              <w:rPr>
                <w:lang w:val="en-GB"/>
              </w:rPr>
              <w:t>(18)</w:t>
            </w:r>
          </w:p>
        </w:tc>
        <w:tc>
          <w:tcPr>
            <w:tcW w:w="8640" w:type="dxa"/>
            <w:vAlign w:val="center"/>
          </w:tcPr>
          <w:p w:rsidR="00F4051F" w:rsidRPr="001E4FFB" w:rsidRDefault="00F4051F" w:rsidP="00293932">
            <w:r w:rsidRPr="001E4FFB">
              <w:t>Distinguish, appraise, integrate, and analyze multiple sources of knowledge, including quantitative and qualitative research methods and findings, and practice wisdom.</w:t>
            </w:r>
          </w:p>
        </w:tc>
        <w:tc>
          <w:tcPr>
            <w:tcW w:w="3961" w:type="dxa"/>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c>
          <w:tcPr>
            <w:tcW w:w="648" w:type="dxa"/>
            <w:gridSpan w:val="2"/>
            <w:shd w:val="clear" w:color="auto" w:fill="FFFFFF"/>
          </w:tcPr>
          <w:p w:rsidR="00F4051F" w:rsidRPr="001E4FFB" w:rsidRDefault="00F4051F" w:rsidP="00293932">
            <w:pPr>
              <w:rPr>
                <w:lang w:val="en-GB"/>
              </w:rPr>
            </w:pPr>
            <w:r w:rsidRPr="001E4FFB">
              <w:rPr>
                <w:lang w:val="en-GB"/>
              </w:rPr>
              <w:lastRenderedPageBreak/>
              <w:t>(19)</w:t>
            </w:r>
          </w:p>
        </w:tc>
        <w:tc>
          <w:tcPr>
            <w:tcW w:w="8640" w:type="dxa"/>
            <w:shd w:val="clear" w:color="auto" w:fill="FFFFFF"/>
            <w:vAlign w:val="center"/>
          </w:tcPr>
          <w:p w:rsidR="00F4051F" w:rsidRPr="001E4FFB" w:rsidRDefault="00F4051F" w:rsidP="00293932">
            <w:r w:rsidRPr="001E4FFB">
              <w:t>Use and translate research evidence to inform and improve practice, policy, and service delivery.</w:t>
            </w:r>
          </w:p>
        </w:tc>
        <w:tc>
          <w:tcPr>
            <w:tcW w:w="3961" w:type="dxa"/>
            <w:shd w:val="clear" w:color="auto" w:fill="FFFFFF"/>
          </w:tcPr>
          <w:p w:rsidR="00F4051F" w:rsidRPr="001E4FFB" w:rsidRDefault="00F4051F" w:rsidP="00293932">
            <w:pPr>
              <w:rPr>
                <w:lang w:val="en-GB"/>
              </w:rPr>
            </w:pPr>
          </w:p>
        </w:tc>
      </w:tr>
      <w:tr w:rsidR="00F4051F" w:rsidRPr="001E4FFB" w:rsidTr="00293932">
        <w:tc>
          <w:tcPr>
            <w:tcW w:w="648" w:type="dxa"/>
            <w:gridSpan w:val="2"/>
            <w:shd w:val="clear" w:color="auto" w:fill="FFFFFF"/>
          </w:tcPr>
          <w:p w:rsidR="00F4051F" w:rsidRPr="001E4FFB" w:rsidRDefault="00F4051F" w:rsidP="00293932">
            <w:pPr>
              <w:rPr>
                <w:lang w:val="en-GB"/>
              </w:rPr>
            </w:pPr>
          </w:p>
        </w:tc>
        <w:tc>
          <w:tcPr>
            <w:tcW w:w="8640" w:type="dxa"/>
            <w:shd w:val="clear" w:color="auto" w:fill="D9D9D9"/>
          </w:tcPr>
          <w:p w:rsidR="00F4051F" w:rsidRPr="001E4FFB" w:rsidRDefault="00F4051F" w:rsidP="00293932">
            <w:pPr>
              <w:rPr>
                <w:b/>
                <w:lang w:val="en-GB"/>
              </w:rPr>
            </w:pPr>
            <w:r w:rsidRPr="001E4FFB">
              <w:rPr>
                <w:b/>
                <w:lang w:val="en-GB"/>
              </w:rPr>
              <w:t xml:space="preserve">Competency 5:  </w:t>
            </w:r>
            <w:r w:rsidRPr="001E4FFB">
              <w:rPr>
                <w:b/>
                <w:bCs/>
              </w:rPr>
              <w:t>Engage in Policy Practice.</w:t>
            </w:r>
            <w:r w:rsidRPr="001E4FFB">
              <w:b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961" w:type="dxa"/>
            <w:shd w:val="clear" w:color="auto" w:fill="D9D9D9"/>
          </w:tcPr>
          <w:p w:rsidR="00F4051F" w:rsidRPr="001E4FFB" w:rsidRDefault="00F4051F" w:rsidP="00293932">
            <w:pPr>
              <w:jc w:val="center"/>
              <w:rPr>
                <w:lang w:val="en-GB"/>
              </w:rPr>
            </w:pPr>
            <w:r>
              <w:rPr>
                <w:b/>
                <w:lang w:val="en-GB"/>
              </w:rPr>
              <w:t xml:space="preserve">Tasks to Address </w:t>
            </w:r>
            <w:proofErr w:type="spellStart"/>
            <w:r w:rsidRPr="001E4FFB">
              <w:rPr>
                <w:b/>
                <w:lang w:val="en-GB"/>
              </w:rPr>
              <w:t>Behaviors</w:t>
            </w:r>
            <w:proofErr w:type="spellEnd"/>
          </w:p>
        </w:tc>
      </w:tr>
      <w:tr w:rsidR="00F4051F" w:rsidRPr="001E4FFB" w:rsidTr="00293932">
        <w:trPr>
          <w:trHeight w:val="1178"/>
        </w:trPr>
        <w:tc>
          <w:tcPr>
            <w:tcW w:w="648" w:type="dxa"/>
            <w:gridSpan w:val="2"/>
            <w:shd w:val="clear" w:color="auto" w:fill="FFFFFF"/>
          </w:tcPr>
          <w:p w:rsidR="00F4051F" w:rsidRPr="001E4FFB" w:rsidRDefault="00F4051F" w:rsidP="00293932">
            <w:pPr>
              <w:rPr>
                <w:lang w:val="en-GB"/>
              </w:rPr>
            </w:pPr>
            <w:r w:rsidRPr="001E4FFB">
              <w:rPr>
                <w:lang w:val="en-GB"/>
              </w:rPr>
              <w:t>(20)</w:t>
            </w:r>
          </w:p>
        </w:tc>
        <w:tc>
          <w:tcPr>
            <w:tcW w:w="8640" w:type="dxa"/>
            <w:shd w:val="clear" w:color="auto" w:fill="FFFFFF"/>
            <w:vAlign w:val="center"/>
          </w:tcPr>
          <w:p w:rsidR="00F4051F" w:rsidRPr="001E4FFB" w:rsidRDefault="00F4051F" w:rsidP="00293932">
            <w:r w:rsidRPr="001E4FFB">
              <w:t>Identify social policies at the local, state, and federal levels and emerging societal trends (changing locales, populations, scientific and technological developments) that impact well-being, service delivery, and access to social services.</w:t>
            </w:r>
          </w:p>
        </w:tc>
        <w:tc>
          <w:tcPr>
            <w:tcW w:w="3961" w:type="dxa"/>
            <w:shd w:val="clear" w:color="auto" w:fill="FFFFFF"/>
          </w:tcPr>
          <w:p w:rsidR="00F4051F" w:rsidRPr="001E4FFB" w:rsidRDefault="00F4051F" w:rsidP="00293932">
            <w:pPr>
              <w:rPr>
                <w:lang w:val="en-GB"/>
              </w:rPr>
            </w:pPr>
          </w:p>
        </w:tc>
      </w:tr>
      <w:tr w:rsidR="00F4051F" w:rsidRPr="001E4FFB" w:rsidTr="00293932">
        <w:trPr>
          <w:trHeight w:val="710"/>
        </w:trPr>
        <w:tc>
          <w:tcPr>
            <w:tcW w:w="648" w:type="dxa"/>
            <w:gridSpan w:val="2"/>
            <w:shd w:val="clear" w:color="auto" w:fill="FFFFFF"/>
          </w:tcPr>
          <w:p w:rsidR="00F4051F" w:rsidRPr="001E4FFB" w:rsidRDefault="00F4051F" w:rsidP="00293932">
            <w:pPr>
              <w:rPr>
                <w:lang w:val="en-GB"/>
              </w:rPr>
            </w:pPr>
            <w:r w:rsidRPr="001E4FFB">
              <w:rPr>
                <w:lang w:val="en-GB"/>
              </w:rPr>
              <w:t>(21)</w:t>
            </w:r>
          </w:p>
        </w:tc>
        <w:tc>
          <w:tcPr>
            <w:tcW w:w="8640" w:type="dxa"/>
            <w:shd w:val="clear" w:color="auto" w:fill="FFFFFF"/>
            <w:vAlign w:val="center"/>
          </w:tcPr>
          <w:p w:rsidR="00F4051F" w:rsidRPr="001E4FFB" w:rsidRDefault="00F4051F" w:rsidP="00293932">
            <w:r w:rsidRPr="001E4FFB">
              <w:t>Assess how social welfare and economic policies impact the delivery of and access to social services.</w:t>
            </w:r>
          </w:p>
        </w:tc>
        <w:tc>
          <w:tcPr>
            <w:tcW w:w="3961" w:type="dxa"/>
            <w:shd w:val="clear" w:color="auto" w:fill="FFFFFF"/>
          </w:tcPr>
          <w:p w:rsidR="00F4051F" w:rsidRPr="001E4FFB" w:rsidRDefault="00F4051F" w:rsidP="00293932">
            <w:pPr>
              <w:rPr>
                <w:lang w:val="en-GB"/>
              </w:rPr>
            </w:pPr>
          </w:p>
        </w:tc>
      </w:tr>
      <w:tr w:rsidR="00F4051F" w:rsidRPr="001E4FFB" w:rsidTr="00293932">
        <w:trPr>
          <w:trHeight w:val="800"/>
        </w:trPr>
        <w:tc>
          <w:tcPr>
            <w:tcW w:w="648" w:type="dxa"/>
            <w:gridSpan w:val="2"/>
            <w:shd w:val="clear" w:color="auto" w:fill="FFFFFF"/>
          </w:tcPr>
          <w:p w:rsidR="00F4051F" w:rsidRPr="001E4FFB" w:rsidRDefault="00F4051F" w:rsidP="00293932">
            <w:pPr>
              <w:rPr>
                <w:lang w:val="en-GB"/>
              </w:rPr>
            </w:pPr>
            <w:r w:rsidRPr="001E4FFB">
              <w:rPr>
                <w:lang w:val="en-GB"/>
              </w:rPr>
              <w:t>(22)</w:t>
            </w:r>
          </w:p>
        </w:tc>
        <w:tc>
          <w:tcPr>
            <w:tcW w:w="8640" w:type="dxa"/>
            <w:shd w:val="clear" w:color="auto" w:fill="FFFFFF"/>
            <w:vAlign w:val="center"/>
          </w:tcPr>
          <w:p w:rsidR="00F4051F" w:rsidRPr="001E4FFB" w:rsidRDefault="00F4051F" w:rsidP="00293932">
            <w:r w:rsidRPr="001E4FFB">
              <w:t>Apply critical thinking to analyze, formulate, and advocate for policies that advance human rights and social, economic, and environmental justice.</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Pr>
        <w:tc>
          <w:tcPr>
            <w:tcW w:w="630" w:type="dxa"/>
            <w:shd w:val="clear" w:color="auto" w:fill="FFFFFF"/>
          </w:tcPr>
          <w:p w:rsidR="00F4051F" w:rsidRPr="001E4FFB" w:rsidRDefault="00F4051F" w:rsidP="00293932">
            <w:pPr>
              <w:rPr>
                <w:lang w:val="en-GB"/>
              </w:rPr>
            </w:pPr>
            <w:r w:rsidRPr="001E4FFB">
              <w:rPr>
                <w:lang w:val="en-GB"/>
              </w:rPr>
              <w:br w:type="page"/>
            </w:r>
          </w:p>
        </w:tc>
        <w:tc>
          <w:tcPr>
            <w:tcW w:w="8640" w:type="dxa"/>
            <w:shd w:val="clear" w:color="auto" w:fill="D9D9D9"/>
          </w:tcPr>
          <w:p w:rsidR="00F4051F" w:rsidRPr="001E4FFB" w:rsidRDefault="00F4051F" w:rsidP="00293932">
            <w:pPr>
              <w:rPr>
                <w:b/>
                <w:lang w:val="en-GB"/>
              </w:rPr>
            </w:pPr>
            <w:r w:rsidRPr="001E4FFB">
              <w:rPr>
                <w:b/>
                <w:lang w:val="en-GB"/>
              </w:rPr>
              <w:t xml:space="preserve">Competency 6:  </w:t>
            </w:r>
            <w:r w:rsidRPr="001E4FFB">
              <w:rPr>
                <w:b/>
                <w:bCs/>
              </w:rPr>
              <w:t>Engage with Individuals, Families, Groups, Organizations, and Communities.</w:t>
            </w:r>
            <w:r w:rsidRPr="001E4FFB">
              <w:b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w:t>
            </w:r>
            <w:r w:rsidRPr="001E4FFB">
              <w:lastRenderedPageBreak/>
              <w:t>constituencies. Social workers value principles of relationship-building and inter-professional collaboration to facilitate engagement with clients, constituencies, and other professionals as appropriate.</w:t>
            </w:r>
          </w:p>
        </w:tc>
        <w:tc>
          <w:tcPr>
            <w:tcW w:w="3961" w:type="dxa"/>
            <w:shd w:val="clear" w:color="auto" w:fill="D9D9D9"/>
          </w:tcPr>
          <w:p w:rsidR="00F4051F" w:rsidRPr="001E4FFB" w:rsidRDefault="00F4051F" w:rsidP="00293932">
            <w:pPr>
              <w:jc w:val="center"/>
              <w:rPr>
                <w:lang w:val="en-GB"/>
              </w:rPr>
            </w:pPr>
            <w:r w:rsidRPr="001E4FFB">
              <w:rPr>
                <w:b/>
                <w:lang w:val="en-GB"/>
              </w:rPr>
              <w:lastRenderedPageBreak/>
              <w:t xml:space="preserve">Tasks to Address </w:t>
            </w:r>
            <w:proofErr w:type="spellStart"/>
            <w:r w:rsidRPr="001E4FFB">
              <w:rPr>
                <w:b/>
                <w:lang w:val="en-GB"/>
              </w:rPr>
              <w:t>Behaviors</w:t>
            </w:r>
            <w:proofErr w:type="spellEnd"/>
          </w:p>
        </w:tc>
      </w:tr>
      <w:tr w:rsidR="00F4051F" w:rsidRPr="001E4FFB" w:rsidTr="00293932">
        <w:trPr>
          <w:gridBefore w:val="1"/>
          <w:wBefore w:w="18" w:type="dxa"/>
        </w:trPr>
        <w:tc>
          <w:tcPr>
            <w:tcW w:w="630" w:type="dxa"/>
            <w:shd w:val="clear" w:color="auto" w:fill="FFFFFF"/>
          </w:tcPr>
          <w:p w:rsidR="00F4051F" w:rsidRPr="001E4FFB" w:rsidRDefault="00F4051F" w:rsidP="00293932">
            <w:pPr>
              <w:rPr>
                <w:lang w:val="en-GB"/>
              </w:rPr>
            </w:pPr>
            <w:r w:rsidRPr="001E4FFB">
              <w:rPr>
                <w:lang w:val="en-GB"/>
              </w:rPr>
              <w:t>(23)</w:t>
            </w:r>
          </w:p>
        </w:tc>
        <w:tc>
          <w:tcPr>
            <w:tcW w:w="8640" w:type="dxa"/>
            <w:shd w:val="clear" w:color="auto" w:fill="FFFFFF"/>
            <w:vAlign w:val="center"/>
          </w:tcPr>
          <w:p w:rsidR="00F4051F" w:rsidRPr="001E4FFB" w:rsidRDefault="00F4051F" w:rsidP="00293932">
            <w:r w:rsidRPr="001E4FFB">
              <w:t>Critique/analyze and apply knowledge of human behavior and the environment, person in environment, and other multi-disciplinary theoretical frameworks to engage with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692"/>
        </w:trPr>
        <w:tc>
          <w:tcPr>
            <w:tcW w:w="630" w:type="dxa"/>
            <w:shd w:val="clear" w:color="auto" w:fill="FFFFFF"/>
          </w:tcPr>
          <w:p w:rsidR="00F4051F" w:rsidRPr="001E4FFB" w:rsidRDefault="00F4051F" w:rsidP="00293932">
            <w:pPr>
              <w:rPr>
                <w:lang w:val="en-GB"/>
              </w:rPr>
            </w:pPr>
            <w:r w:rsidRPr="001E4FFB">
              <w:rPr>
                <w:lang w:val="en-GB"/>
              </w:rPr>
              <w:t>(24)</w:t>
            </w:r>
          </w:p>
        </w:tc>
        <w:tc>
          <w:tcPr>
            <w:tcW w:w="8640" w:type="dxa"/>
            <w:shd w:val="clear" w:color="auto" w:fill="FFFFFF"/>
            <w:vAlign w:val="center"/>
          </w:tcPr>
          <w:p w:rsidR="00F4051F" w:rsidRPr="001E4FFB" w:rsidRDefault="00F4051F" w:rsidP="00293932">
            <w:r w:rsidRPr="001E4FFB">
              <w:t>Substantively and affectively prepare for action with individuals, families, groups, organizations, and communities.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728"/>
        </w:trPr>
        <w:tc>
          <w:tcPr>
            <w:tcW w:w="630" w:type="dxa"/>
            <w:shd w:val="clear" w:color="auto" w:fill="FFFFFF"/>
          </w:tcPr>
          <w:p w:rsidR="00F4051F" w:rsidRPr="001E4FFB" w:rsidRDefault="00F4051F" w:rsidP="00293932">
            <w:pPr>
              <w:rPr>
                <w:lang w:val="en-GB"/>
              </w:rPr>
            </w:pPr>
            <w:r w:rsidRPr="001E4FFB">
              <w:rPr>
                <w:lang w:val="en-GB"/>
              </w:rPr>
              <w:t>(25)</w:t>
            </w:r>
          </w:p>
        </w:tc>
        <w:tc>
          <w:tcPr>
            <w:tcW w:w="8640" w:type="dxa"/>
            <w:shd w:val="clear" w:color="auto" w:fill="FFFFFF"/>
            <w:vAlign w:val="center"/>
          </w:tcPr>
          <w:p w:rsidR="00F4051F" w:rsidRPr="001E4FFB" w:rsidRDefault="00F4051F" w:rsidP="00293932">
            <w:r w:rsidRPr="001E4FFB">
              <w:t>Use empathy, reflection and interpersonal skills to effectively engage diverse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288"/>
        </w:trPr>
        <w:tc>
          <w:tcPr>
            <w:tcW w:w="630" w:type="dxa"/>
            <w:shd w:val="clear" w:color="auto" w:fill="FFFFFF"/>
          </w:tcPr>
          <w:p w:rsidR="00F4051F" w:rsidRPr="001E4FFB" w:rsidRDefault="00F4051F" w:rsidP="00293932">
            <w:pPr>
              <w:rPr>
                <w:lang w:val="en-GB"/>
              </w:rPr>
            </w:pPr>
          </w:p>
        </w:tc>
        <w:tc>
          <w:tcPr>
            <w:tcW w:w="8640" w:type="dxa"/>
            <w:shd w:val="clear" w:color="auto" w:fill="D9D9D9"/>
          </w:tcPr>
          <w:p w:rsidR="00F4051F" w:rsidRPr="001E4FFB" w:rsidRDefault="00F4051F" w:rsidP="00293932">
            <w:pPr>
              <w:rPr>
                <w:b/>
                <w:lang w:val="en-GB"/>
              </w:rPr>
            </w:pPr>
            <w:r w:rsidRPr="001E4FFB">
              <w:rPr>
                <w:b/>
                <w:lang w:val="en-GB"/>
              </w:rPr>
              <w:t xml:space="preserve">Competency 7: </w:t>
            </w:r>
            <w:r w:rsidRPr="001E4FFB">
              <w:rPr>
                <w:b/>
                <w:bCs/>
              </w:rPr>
              <w:t>Assess Individuals, Families, Groups, Organizations, and Communities.</w:t>
            </w:r>
            <w:r w:rsidRPr="001E4FFB">
              <w:b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961" w:type="dxa"/>
            <w:shd w:val="clear" w:color="auto" w:fill="D9D9D9"/>
          </w:tcPr>
          <w:p w:rsidR="00F4051F" w:rsidRPr="001E4FFB" w:rsidRDefault="00F4051F" w:rsidP="00293932">
            <w:pPr>
              <w:jc w:val="center"/>
              <w:rPr>
                <w:lang w:val="en-GB"/>
              </w:rPr>
            </w:pPr>
            <w:r w:rsidRPr="001E4FFB">
              <w:rPr>
                <w:b/>
                <w:lang w:val="en-GB"/>
              </w:rPr>
              <w:t xml:space="preserve">Tasks to Address </w:t>
            </w:r>
            <w:proofErr w:type="spellStart"/>
            <w:r w:rsidRPr="001E4FFB">
              <w:rPr>
                <w:b/>
                <w:lang w:val="en-GB"/>
              </w:rPr>
              <w:t>Behaviors</w:t>
            </w:r>
            <w:proofErr w:type="spellEnd"/>
          </w:p>
          <w:p w:rsidR="00F4051F" w:rsidRPr="001E4FFB" w:rsidRDefault="00F4051F" w:rsidP="00293932">
            <w:pPr>
              <w:rPr>
                <w:lang w:val="en-GB"/>
              </w:rPr>
            </w:pPr>
          </w:p>
        </w:tc>
      </w:tr>
      <w:tr w:rsidR="00F4051F" w:rsidRPr="001E4FFB" w:rsidTr="00293932">
        <w:trPr>
          <w:gridBefore w:val="1"/>
          <w:wBefore w:w="18" w:type="dxa"/>
          <w:trHeight w:val="548"/>
        </w:trPr>
        <w:tc>
          <w:tcPr>
            <w:tcW w:w="630" w:type="dxa"/>
            <w:shd w:val="clear" w:color="auto" w:fill="FFFFFF"/>
          </w:tcPr>
          <w:p w:rsidR="00F4051F" w:rsidRPr="001E4FFB" w:rsidRDefault="00F4051F" w:rsidP="00293932">
            <w:pPr>
              <w:rPr>
                <w:lang w:val="en-GB"/>
              </w:rPr>
            </w:pPr>
            <w:r w:rsidRPr="001E4FFB">
              <w:rPr>
                <w:lang w:val="en-GB"/>
              </w:rPr>
              <w:t>(26)</w:t>
            </w:r>
          </w:p>
        </w:tc>
        <w:tc>
          <w:tcPr>
            <w:tcW w:w="8640" w:type="dxa"/>
            <w:shd w:val="clear" w:color="auto" w:fill="FFFFFF"/>
            <w:vAlign w:val="center"/>
          </w:tcPr>
          <w:p w:rsidR="00F4051F" w:rsidRPr="001E4FFB" w:rsidRDefault="00F4051F" w:rsidP="00293932">
            <w:r w:rsidRPr="001E4FFB">
              <w:t>Collect, organize, and interpret client data.</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629"/>
        </w:trPr>
        <w:tc>
          <w:tcPr>
            <w:tcW w:w="630" w:type="dxa"/>
            <w:shd w:val="clear" w:color="auto" w:fill="FFFFFF"/>
          </w:tcPr>
          <w:p w:rsidR="00F4051F" w:rsidRPr="001E4FFB" w:rsidRDefault="00F4051F" w:rsidP="00293932">
            <w:pPr>
              <w:rPr>
                <w:lang w:val="en-GB"/>
              </w:rPr>
            </w:pPr>
            <w:r w:rsidRPr="001E4FFB">
              <w:rPr>
                <w:lang w:val="en-GB"/>
              </w:rPr>
              <w:t>(27)</w:t>
            </w:r>
          </w:p>
        </w:tc>
        <w:tc>
          <w:tcPr>
            <w:tcW w:w="8640" w:type="dxa"/>
            <w:shd w:val="clear" w:color="auto" w:fill="FFFFFF"/>
            <w:vAlign w:val="center"/>
          </w:tcPr>
          <w:p w:rsidR="00F4051F" w:rsidRPr="001E4FFB" w:rsidRDefault="00F4051F" w:rsidP="00293932">
            <w:r w:rsidRPr="001E4FFB">
              <w:t>Analyze and apply assessment models, knowledge of human behavior and the environment, person in environment, and other multi-disciplinary theoretical frameworks to engage with clients and constituencies.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gridBefore w:val="1"/>
          <w:wBefore w:w="18" w:type="dxa"/>
          <w:trHeight w:val="737"/>
        </w:trPr>
        <w:tc>
          <w:tcPr>
            <w:tcW w:w="630" w:type="dxa"/>
            <w:shd w:val="clear" w:color="auto" w:fill="FFFFFF"/>
          </w:tcPr>
          <w:p w:rsidR="00F4051F" w:rsidRPr="001E4FFB" w:rsidRDefault="00F4051F" w:rsidP="00293932">
            <w:pPr>
              <w:rPr>
                <w:lang w:val="en-GB"/>
              </w:rPr>
            </w:pPr>
            <w:r w:rsidRPr="001E4FFB">
              <w:rPr>
                <w:lang w:val="en-GB"/>
              </w:rPr>
              <w:t>(28)</w:t>
            </w:r>
          </w:p>
        </w:tc>
        <w:tc>
          <w:tcPr>
            <w:tcW w:w="8640" w:type="dxa"/>
            <w:shd w:val="clear" w:color="auto" w:fill="FFFFFF"/>
            <w:vAlign w:val="center"/>
          </w:tcPr>
          <w:p w:rsidR="00F4051F" w:rsidRPr="001E4FFB" w:rsidRDefault="00F4051F" w:rsidP="00293932">
            <w:r w:rsidRPr="001E4FFB">
              <w:t>Develop a mutually agreed-on intervention goals and objectives based on the critical assessment of strengths, needs, and challenges with on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710"/>
        </w:trPr>
        <w:tc>
          <w:tcPr>
            <w:tcW w:w="630" w:type="dxa"/>
            <w:shd w:val="clear" w:color="auto" w:fill="FFFFFF"/>
          </w:tcPr>
          <w:p w:rsidR="00F4051F" w:rsidRPr="001E4FFB" w:rsidRDefault="00F4051F" w:rsidP="00293932">
            <w:pPr>
              <w:rPr>
                <w:lang w:val="en-GB"/>
              </w:rPr>
            </w:pPr>
            <w:r w:rsidRPr="001E4FFB">
              <w:rPr>
                <w:lang w:val="en-GB"/>
              </w:rPr>
              <w:t>(29)</w:t>
            </w:r>
          </w:p>
        </w:tc>
        <w:tc>
          <w:tcPr>
            <w:tcW w:w="8640" w:type="dxa"/>
            <w:shd w:val="clear" w:color="auto" w:fill="FFFFFF"/>
            <w:vAlign w:val="center"/>
          </w:tcPr>
          <w:p w:rsidR="00F4051F" w:rsidRPr="001E4FFB" w:rsidRDefault="00F4051F" w:rsidP="00293932">
            <w:r w:rsidRPr="001E4FFB">
              <w:t>Select appropriate intervention strategies based on the assessment, research knowledge, and values and preferences of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Pr>
        <w:tc>
          <w:tcPr>
            <w:tcW w:w="630" w:type="dxa"/>
            <w:shd w:val="clear" w:color="auto" w:fill="FFFFFF"/>
          </w:tcPr>
          <w:p w:rsidR="00F4051F" w:rsidRPr="001E4FFB" w:rsidRDefault="00F4051F" w:rsidP="00293932">
            <w:pPr>
              <w:rPr>
                <w:lang w:val="en-GB"/>
              </w:rPr>
            </w:pPr>
          </w:p>
        </w:tc>
        <w:tc>
          <w:tcPr>
            <w:tcW w:w="8640" w:type="dxa"/>
            <w:shd w:val="clear" w:color="auto" w:fill="D9D9D9"/>
          </w:tcPr>
          <w:p w:rsidR="00F4051F" w:rsidRPr="001E4FFB" w:rsidRDefault="00F4051F" w:rsidP="00293932">
            <w:pPr>
              <w:rPr>
                <w:b/>
                <w:lang w:val="en-GB"/>
              </w:rPr>
            </w:pPr>
            <w:r w:rsidRPr="001E4FFB">
              <w:rPr>
                <w:b/>
                <w:lang w:val="en-GB"/>
              </w:rPr>
              <w:t>Competency 8:</w:t>
            </w:r>
            <w:r w:rsidRPr="001E4FFB">
              <w:rPr>
                <w:b/>
                <w:bCs/>
              </w:rPr>
              <w:t xml:space="preserve"> Intervene with Individuals, Families, Groups, Organizations, and Communities.</w:t>
            </w:r>
            <w:r w:rsidRPr="001E4FFB">
              <w:br/>
            </w:r>
            <w:r w:rsidRPr="001E4FFB">
              <w:lastRenderedPageBreak/>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F4051F" w:rsidRPr="001E4FFB" w:rsidRDefault="00F4051F" w:rsidP="00293932">
            <w:pPr>
              <w:rPr>
                <w:lang w:val="en-GB"/>
              </w:rPr>
            </w:pPr>
          </w:p>
        </w:tc>
        <w:tc>
          <w:tcPr>
            <w:tcW w:w="3961" w:type="dxa"/>
            <w:shd w:val="clear" w:color="auto" w:fill="D9D9D9"/>
          </w:tcPr>
          <w:p w:rsidR="00F4051F" w:rsidRPr="001E4FFB" w:rsidRDefault="00F4051F" w:rsidP="00293932">
            <w:pPr>
              <w:jc w:val="center"/>
              <w:rPr>
                <w:lang w:val="en-GB"/>
              </w:rPr>
            </w:pPr>
            <w:r w:rsidRPr="001E4FFB">
              <w:rPr>
                <w:b/>
                <w:lang w:val="en-GB"/>
              </w:rPr>
              <w:lastRenderedPageBreak/>
              <w:t xml:space="preserve">Tasks to Address </w:t>
            </w:r>
            <w:proofErr w:type="spellStart"/>
            <w:r w:rsidRPr="001E4FFB">
              <w:rPr>
                <w:b/>
                <w:lang w:val="en-GB"/>
              </w:rPr>
              <w:t>Behaviors</w:t>
            </w:r>
            <w:proofErr w:type="spellEnd"/>
          </w:p>
        </w:tc>
      </w:tr>
      <w:tr w:rsidR="00F4051F" w:rsidRPr="001E4FFB" w:rsidTr="00293932">
        <w:trPr>
          <w:gridBefore w:val="1"/>
          <w:wBefore w:w="18" w:type="dxa"/>
          <w:trHeight w:val="728"/>
        </w:trPr>
        <w:tc>
          <w:tcPr>
            <w:tcW w:w="630" w:type="dxa"/>
            <w:shd w:val="clear" w:color="auto" w:fill="FFFFFF"/>
          </w:tcPr>
          <w:p w:rsidR="00F4051F" w:rsidRPr="001E4FFB" w:rsidRDefault="00F4051F" w:rsidP="00293932">
            <w:pPr>
              <w:rPr>
                <w:lang w:val="en-GB"/>
              </w:rPr>
            </w:pPr>
            <w:r w:rsidRPr="001E4FFB">
              <w:rPr>
                <w:lang w:val="en-GB"/>
              </w:rPr>
              <w:t>(30)</w:t>
            </w:r>
          </w:p>
        </w:tc>
        <w:tc>
          <w:tcPr>
            <w:tcW w:w="8640" w:type="dxa"/>
            <w:shd w:val="clear" w:color="auto" w:fill="FFFFFF"/>
            <w:vAlign w:val="center"/>
          </w:tcPr>
          <w:p w:rsidR="00F4051F" w:rsidRPr="001E4FFB" w:rsidRDefault="00F4051F" w:rsidP="00293932">
            <w:r w:rsidRPr="001E4FFB">
              <w:t>Critically choose and implement interventions to achieve practice goals and enhance capacities of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980"/>
        </w:trPr>
        <w:tc>
          <w:tcPr>
            <w:tcW w:w="630" w:type="dxa"/>
            <w:shd w:val="clear" w:color="auto" w:fill="FFFFFF"/>
          </w:tcPr>
          <w:p w:rsidR="00F4051F" w:rsidRPr="001E4FFB" w:rsidRDefault="00F4051F" w:rsidP="00293932">
            <w:pPr>
              <w:rPr>
                <w:lang w:val="en-GB"/>
              </w:rPr>
            </w:pPr>
            <w:r w:rsidRPr="001E4FFB">
              <w:rPr>
                <w:lang w:val="en-GB"/>
              </w:rPr>
              <w:t>(31)</w:t>
            </w:r>
          </w:p>
        </w:tc>
        <w:tc>
          <w:tcPr>
            <w:tcW w:w="8640" w:type="dxa"/>
            <w:shd w:val="clear" w:color="auto" w:fill="FFFFFF"/>
            <w:vAlign w:val="center"/>
          </w:tcPr>
          <w:p w:rsidR="00F4051F" w:rsidRPr="001E4FFB" w:rsidRDefault="00F4051F" w:rsidP="00293932">
            <w:r w:rsidRPr="001E4FFB">
              <w:t>Analyze prevention and intervention models; apply knowledge of human behavior and the environment, person in environment, and other multi-disciplinary frameworks to engage with clients and constituencies.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620"/>
        </w:trPr>
        <w:tc>
          <w:tcPr>
            <w:tcW w:w="630" w:type="dxa"/>
            <w:shd w:val="clear" w:color="auto" w:fill="FFFFFF"/>
          </w:tcPr>
          <w:p w:rsidR="00F4051F" w:rsidRPr="001E4FFB" w:rsidRDefault="00F4051F" w:rsidP="00293932">
            <w:pPr>
              <w:rPr>
                <w:lang w:val="en-GB"/>
              </w:rPr>
            </w:pPr>
            <w:r w:rsidRPr="001E4FFB">
              <w:rPr>
                <w:lang w:val="en-GB"/>
              </w:rPr>
              <w:t>(32)</w:t>
            </w:r>
          </w:p>
        </w:tc>
        <w:tc>
          <w:tcPr>
            <w:tcW w:w="8640" w:type="dxa"/>
            <w:shd w:val="clear" w:color="auto" w:fill="FFFFFF"/>
            <w:vAlign w:val="center"/>
          </w:tcPr>
          <w:p w:rsidR="00F4051F" w:rsidRPr="001E4FFB" w:rsidRDefault="00F4051F" w:rsidP="00293932">
            <w:r w:rsidRPr="001E4FFB">
              <w:t>Use Inter</w:t>
            </w:r>
            <w:r>
              <w:t>-</w:t>
            </w:r>
            <w:r w:rsidRPr="001E4FFB">
              <w:t>professional collaboration as appropriate to achieve beneficial practice outcomes.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710"/>
        </w:trPr>
        <w:tc>
          <w:tcPr>
            <w:tcW w:w="630" w:type="dxa"/>
            <w:shd w:val="clear" w:color="auto" w:fill="FFFFFF"/>
          </w:tcPr>
          <w:p w:rsidR="00F4051F" w:rsidRPr="001E4FFB" w:rsidRDefault="00F4051F" w:rsidP="00293932">
            <w:pPr>
              <w:rPr>
                <w:lang w:val="en-GB"/>
              </w:rPr>
            </w:pPr>
            <w:r w:rsidRPr="001E4FFB">
              <w:rPr>
                <w:lang w:val="en-GB"/>
              </w:rPr>
              <w:t>(33)</w:t>
            </w:r>
          </w:p>
        </w:tc>
        <w:tc>
          <w:tcPr>
            <w:tcW w:w="8640" w:type="dxa"/>
            <w:shd w:val="clear" w:color="auto" w:fill="FFFFFF"/>
            <w:vAlign w:val="center"/>
          </w:tcPr>
          <w:p w:rsidR="00F4051F" w:rsidRPr="001E4FFB" w:rsidRDefault="00F4051F" w:rsidP="00293932">
            <w:r w:rsidRPr="001E4FFB">
              <w:t>Negotiate, mediate, and advocate with and on behalf of diverse clients and constituencies.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gridBefore w:val="1"/>
          <w:wBefore w:w="18" w:type="dxa"/>
          <w:trHeight w:val="83"/>
        </w:trPr>
        <w:tc>
          <w:tcPr>
            <w:tcW w:w="630" w:type="dxa"/>
            <w:shd w:val="clear" w:color="auto" w:fill="FFFFFF"/>
          </w:tcPr>
          <w:p w:rsidR="00F4051F" w:rsidRPr="001E4FFB" w:rsidRDefault="00F4051F" w:rsidP="00293932">
            <w:pPr>
              <w:rPr>
                <w:lang w:val="en-GB"/>
              </w:rPr>
            </w:pPr>
            <w:r w:rsidRPr="001E4FFB">
              <w:rPr>
                <w:lang w:val="en-GB"/>
              </w:rPr>
              <w:t>(34)</w:t>
            </w:r>
          </w:p>
        </w:tc>
        <w:tc>
          <w:tcPr>
            <w:tcW w:w="8640" w:type="dxa"/>
            <w:shd w:val="clear" w:color="auto" w:fill="FFFFFF"/>
            <w:vAlign w:val="center"/>
          </w:tcPr>
          <w:p w:rsidR="00F4051F" w:rsidRPr="001E4FFB" w:rsidRDefault="00F4051F" w:rsidP="00293932">
            <w:r w:rsidRPr="001E4FFB">
              <w:t>Facilitate effective transitions and endings that advance mutually agreed-on goals.</w:t>
            </w:r>
          </w:p>
        </w:tc>
        <w:tc>
          <w:tcPr>
            <w:tcW w:w="3961" w:type="dxa"/>
            <w:shd w:val="clear" w:color="auto" w:fill="FFFFFF"/>
          </w:tcPr>
          <w:p w:rsidR="00F4051F" w:rsidRPr="001E4FFB" w:rsidRDefault="00F4051F" w:rsidP="00293932">
            <w:pPr>
              <w:rPr>
                <w:lang w:val="en-GB"/>
              </w:rPr>
            </w:pPr>
          </w:p>
        </w:tc>
      </w:tr>
      <w:tr w:rsidR="00F4051F" w:rsidRPr="001E4FFB" w:rsidTr="00293932">
        <w:trPr>
          <w:gridBefore w:val="1"/>
          <w:wBefore w:w="18" w:type="dxa"/>
          <w:trHeight w:val="2420"/>
        </w:trPr>
        <w:tc>
          <w:tcPr>
            <w:tcW w:w="630" w:type="dxa"/>
            <w:shd w:val="clear" w:color="auto" w:fill="FFFFFF"/>
          </w:tcPr>
          <w:p w:rsidR="00F4051F" w:rsidRPr="001E4FFB" w:rsidRDefault="00F4051F" w:rsidP="00293932">
            <w:pPr>
              <w:rPr>
                <w:lang w:val="en-GB"/>
              </w:rPr>
            </w:pPr>
          </w:p>
        </w:tc>
        <w:tc>
          <w:tcPr>
            <w:tcW w:w="8640" w:type="dxa"/>
            <w:shd w:val="clear" w:color="auto" w:fill="D9D9D9"/>
          </w:tcPr>
          <w:p w:rsidR="00F4051F" w:rsidRPr="001E4FFB" w:rsidRDefault="00F4051F" w:rsidP="00293932">
            <w:pPr>
              <w:rPr>
                <w:b/>
                <w:lang w:val="en-GB"/>
              </w:rPr>
            </w:pPr>
            <w:r w:rsidRPr="001E4FFB">
              <w:rPr>
                <w:b/>
                <w:lang w:val="en-GB"/>
              </w:rPr>
              <w:t xml:space="preserve">Competency 9: </w:t>
            </w:r>
            <w:r w:rsidRPr="001E4FFB">
              <w:rPr>
                <w:b/>
                <w:bCs/>
              </w:rPr>
              <w:t>Evaluate Practice with Individuals, Families, Groups, Organizations, and Communities.</w:t>
            </w:r>
            <w:r w:rsidRPr="001E4FFB">
              <w:b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rsidR="00F4051F" w:rsidRPr="001E4FFB" w:rsidRDefault="00F4051F" w:rsidP="00293932">
            <w:pPr>
              <w:rPr>
                <w:lang w:val="en-GB"/>
              </w:rPr>
            </w:pPr>
          </w:p>
        </w:tc>
        <w:tc>
          <w:tcPr>
            <w:tcW w:w="3961" w:type="dxa"/>
            <w:shd w:val="clear" w:color="auto" w:fill="D9D9D9"/>
          </w:tcPr>
          <w:p w:rsidR="00F4051F" w:rsidRPr="001E4FFB" w:rsidRDefault="00F4051F" w:rsidP="00293932">
            <w:pPr>
              <w:jc w:val="center"/>
              <w:rPr>
                <w:lang w:val="en-GB"/>
              </w:rPr>
            </w:pPr>
            <w:r>
              <w:rPr>
                <w:b/>
                <w:lang w:val="en-GB"/>
              </w:rPr>
              <w:t>Tasks to Address</w:t>
            </w:r>
            <w:r w:rsidRPr="001E4FFB">
              <w:rPr>
                <w:b/>
                <w:lang w:val="en-GB"/>
              </w:rPr>
              <w:t xml:space="preserve"> </w:t>
            </w:r>
            <w:proofErr w:type="spellStart"/>
            <w:r w:rsidRPr="001E4FFB">
              <w:rPr>
                <w:b/>
                <w:lang w:val="en-GB"/>
              </w:rPr>
              <w:t>Behaviors</w:t>
            </w:r>
            <w:proofErr w:type="spellEnd"/>
          </w:p>
        </w:tc>
      </w:tr>
      <w:tr w:rsidR="00F4051F" w:rsidRPr="001E4FFB" w:rsidTr="00293932">
        <w:trPr>
          <w:gridBefore w:val="1"/>
          <w:wBefore w:w="18" w:type="dxa"/>
          <w:trHeight w:val="692"/>
        </w:trPr>
        <w:tc>
          <w:tcPr>
            <w:tcW w:w="630" w:type="dxa"/>
            <w:shd w:val="clear" w:color="auto" w:fill="FFFFFF"/>
          </w:tcPr>
          <w:p w:rsidR="00F4051F" w:rsidRPr="001E4FFB" w:rsidRDefault="00F4051F" w:rsidP="00293932">
            <w:pPr>
              <w:rPr>
                <w:lang w:val="en-GB"/>
              </w:rPr>
            </w:pPr>
            <w:r w:rsidRPr="001E4FFB">
              <w:rPr>
                <w:lang w:val="en-GB"/>
              </w:rPr>
              <w:t>(35)</w:t>
            </w:r>
          </w:p>
        </w:tc>
        <w:tc>
          <w:tcPr>
            <w:tcW w:w="8640" w:type="dxa"/>
            <w:shd w:val="clear" w:color="auto" w:fill="FFFFFF"/>
            <w:vAlign w:val="center"/>
          </w:tcPr>
          <w:p w:rsidR="00F4051F" w:rsidRPr="001E4FFB" w:rsidRDefault="00F4051F" w:rsidP="00293932">
            <w:r w:rsidRPr="001E4FFB">
              <w:t>Select and use appropriate methods for evaluation of outcomes.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gridBefore w:val="1"/>
          <w:wBefore w:w="18" w:type="dxa"/>
          <w:trHeight w:val="953"/>
        </w:trPr>
        <w:tc>
          <w:tcPr>
            <w:tcW w:w="630" w:type="dxa"/>
            <w:shd w:val="clear" w:color="auto" w:fill="FFFFFF"/>
          </w:tcPr>
          <w:p w:rsidR="00F4051F" w:rsidRPr="001E4FFB" w:rsidRDefault="00F4051F" w:rsidP="00293932">
            <w:pPr>
              <w:rPr>
                <w:lang w:val="en-GB"/>
              </w:rPr>
            </w:pPr>
            <w:r w:rsidRPr="001E4FFB">
              <w:rPr>
                <w:lang w:val="en-GB"/>
              </w:rPr>
              <w:t>(36)</w:t>
            </w:r>
          </w:p>
        </w:tc>
        <w:tc>
          <w:tcPr>
            <w:tcW w:w="8640" w:type="dxa"/>
            <w:shd w:val="clear" w:color="auto" w:fill="FFFFFF"/>
            <w:vAlign w:val="center"/>
          </w:tcPr>
          <w:p w:rsidR="00F4051F" w:rsidRPr="001E4FFB" w:rsidRDefault="00F4051F" w:rsidP="00293932">
            <w:r w:rsidRPr="001E4FFB">
              <w:t>Analyze evaluation models, apply knowledge of human behavior and the environment, person in environment, and other multi-disciplinary theoretical frameworks in the evaluation of outcomes.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gridBefore w:val="1"/>
          <w:wBefore w:w="18" w:type="dxa"/>
          <w:trHeight w:val="863"/>
        </w:trPr>
        <w:tc>
          <w:tcPr>
            <w:tcW w:w="630" w:type="dxa"/>
            <w:shd w:val="clear" w:color="auto" w:fill="FFFFFF"/>
          </w:tcPr>
          <w:p w:rsidR="00F4051F" w:rsidRPr="001E4FFB" w:rsidRDefault="00F4051F" w:rsidP="00293932">
            <w:pPr>
              <w:rPr>
                <w:lang w:val="en-GB"/>
              </w:rPr>
            </w:pPr>
            <w:r w:rsidRPr="001E4FFB">
              <w:rPr>
                <w:lang w:val="en-GB"/>
              </w:rPr>
              <w:t>(37)</w:t>
            </w:r>
          </w:p>
        </w:tc>
        <w:tc>
          <w:tcPr>
            <w:tcW w:w="8640" w:type="dxa"/>
            <w:shd w:val="clear" w:color="auto" w:fill="FFFFFF"/>
            <w:vAlign w:val="center"/>
          </w:tcPr>
          <w:p w:rsidR="00F4051F" w:rsidRPr="001E4FFB" w:rsidRDefault="00F4051F" w:rsidP="00293932">
            <w:r w:rsidRPr="001E4FFB">
              <w:t>Critically analyze, monitor, and evaluate intervention and program processes outcomes.</w:t>
            </w:r>
          </w:p>
        </w:tc>
        <w:tc>
          <w:tcPr>
            <w:tcW w:w="3961" w:type="dxa"/>
            <w:shd w:val="clear" w:color="auto" w:fill="FFFFFF"/>
          </w:tcPr>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p w:rsidR="00F4051F" w:rsidRPr="001E4FFB" w:rsidRDefault="00F4051F" w:rsidP="00293932">
            <w:pPr>
              <w:rPr>
                <w:lang w:val="en-GB"/>
              </w:rPr>
            </w:pPr>
          </w:p>
        </w:tc>
      </w:tr>
      <w:tr w:rsidR="00F4051F" w:rsidRPr="001E4FFB" w:rsidTr="00293932">
        <w:trPr>
          <w:gridBefore w:val="1"/>
          <w:wBefore w:w="18" w:type="dxa"/>
          <w:trHeight w:val="647"/>
        </w:trPr>
        <w:tc>
          <w:tcPr>
            <w:tcW w:w="630" w:type="dxa"/>
            <w:shd w:val="clear" w:color="auto" w:fill="FFFFFF"/>
          </w:tcPr>
          <w:p w:rsidR="00F4051F" w:rsidRPr="001E4FFB" w:rsidRDefault="00F4051F" w:rsidP="00293932">
            <w:pPr>
              <w:rPr>
                <w:lang w:val="en-GB"/>
              </w:rPr>
            </w:pPr>
            <w:r w:rsidRPr="001E4FFB">
              <w:rPr>
                <w:lang w:val="en-GB"/>
              </w:rPr>
              <w:t>(38)</w:t>
            </w:r>
          </w:p>
        </w:tc>
        <w:tc>
          <w:tcPr>
            <w:tcW w:w="8640" w:type="dxa"/>
            <w:shd w:val="clear" w:color="auto" w:fill="FFFFFF"/>
            <w:vAlign w:val="center"/>
          </w:tcPr>
          <w:p w:rsidR="00F4051F" w:rsidRPr="001E4FFB" w:rsidRDefault="00F4051F" w:rsidP="00293932">
            <w:r w:rsidRPr="001E4FFB">
              <w:t>Apply evaluation findings to improve practice effectiveness at the micro, mezzo and macro levels.</w:t>
            </w:r>
          </w:p>
        </w:tc>
        <w:tc>
          <w:tcPr>
            <w:tcW w:w="3961" w:type="dxa"/>
            <w:shd w:val="clear" w:color="auto" w:fill="FFFFFF"/>
          </w:tcPr>
          <w:p w:rsidR="00F4051F" w:rsidRPr="001E4FFB" w:rsidRDefault="00F4051F" w:rsidP="00293932">
            <w:pPr>
              <w:rPr>
                <w:lang w:val="en-GB"/>
              </w:rPr>
            </w:pPr>
          </w:p>
        </w:tc>
      </w:tr>
    </w:tbl>
    <w:p w:rsidR="00F4051F" w:rsidRPr="001E4FFB" w:rsidRDefault="00F4051F" w:rsidP="00F4051F">
      <w:pPr>
        <w:rPr>
          <w:b/>
          <w:lang w:val="en-GB"/>
        </w:rPr>
      </w:pPr>
    </w:p>
    <w:p w:rsidR="00F4051F" w:rsidRDefault="00F4051F" w:rsidP="00F4051F">
      <w:pPr>
        <w:autoSpaceDE w:val="0"/>
        <w:autoSpaceDN w:val="0"/>
        <w:adjustRightInd w:val="0"/>
        <w:contextualSpacing/>
      </w:pPr>
    </w:p>
    <w:p w:rsidR="00F4051F" w:rsidRDefault="00F4051F" w:rsidP="00F4051F">
      <w:pPr>
        <w:autoSpaceDE w:val="0"/>
        <w:autoSpaceDN w:val="0"/>
        <w:adjustRightInd w:val="0"/>
        <w:contextualSpacing/>
      </w:pPr>
    </w:p>
    <w:p w:rsidR="00F4051F" w:rsidRPr="001E4FFB" w:rsidRDefault="00F4051F" w:rsidP="00F4051F">
      <w:pPr>
        <w:autoSpaceDE w:val="0"/>
        <w:autoSpaceDN w:val="0"/>
        <w:adjustRightInd w:val="0"/>
        <w:contextualSpacing/>
      </w:pPr>
    </w:p>
    <w:p w:rsidR="00F4051F" w:rsidRDefault="00F4051F" w:rsidP="00F4051F"/>
    <w:p w:rsidR="00F4051F" w:rsidRDefault="00F4051F" w:rsidP="00F4051F"/>
    <w:p w:rsidR="00F4051F" w:rsidRDefault="00F4051F" w:rsidP="00F4051F"/>
    <w:p w:rsidR="005B053A" w:rsidRDefault="00382091"/>
    <w:sectPr w:rsidR="005B053A" w:rsidSect="00F405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C4"/>
    <w:multiLevelType w:val="hybridMultilevel"/>
    <w:tmpl w:val="75F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979"/>
    <w:multiLevelType w:val="hybridMultilevel"/>
    <w:tmpl w:val="9C30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41EB0"/>
    <w:multiLevelType w:val="hybridMultilevel"/>
    <w:tmpl w:val="153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A225A"/>
    <w:multiLevelType w:val="hybridMultilevel"/>
    <w:tmpl w:val="054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D224D"/>
    <w:multiLevelType w:val="hybridMultilevel"/>
    <w:tmpl w:val="1AF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1BB"/>
    <w:multiLevelType w:val="hybridMultilevel"/>
    <w:tmpl w:val="3ED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22370"/>
    <w:multiLevelType w:val="hybridMultilevel"/>
    <w:tmpl w:val="618E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90FB0"/>
    <w:multiLevelType w:val="hybridMultilevel"/>
    <w:tmpl w:val="F47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52D51"/>
    <w:multiLevelType w:val="hybridMultilevel"/>
    <w:tmpl w:val="62C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7"/>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1F"/>
    <w:rsid w:val="00382091"/>
    <w:rsid w:val="005C0BC0"/>
    <w:rsid w:val="00743111"/>
    <w:rsid w:val="009C6AE9"/>
    <w:rsid w:val="00F4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0442C-51E9-4730-9BC5-31FF4DD0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051F"/>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1F"/>
    <w:pPr>
      <w:ind w:left="720"/>
      <w:contextualSpacing/>
      <w:jc w:val="both"/>
    </w:pPr>
    <w:rPr>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4285</Words>
  <Characters>24428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NC A&amp;T State University</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Watson</dc:creator>
  <cp:lastModifiedBy>April R Taylor</cp:lastModifiedBy>
  <cp:revision>2</cp:revision>
  <dcterms:created xsi:type="dcterms:W3CDTF">2017-08-17T15:45:00Z</dcterms:created>
  <dcterms:modified xsi:type="dcterms:W3CDTF">2017-08-17T15:45:00Z</dcterms:modified>
</cp:coreProperties>
</file>